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0788" w14:textId="16AC8985" w:rsidR="00D36DDD" w:rsidRDefault="00D36DDD" w:rsidP="00446E9E">
      <w:pPr>
        <w:rPr>
          <w:rFonts w:ascii="Arial" w:hAnsi="Arial" w:cs="Arial"/>
          <w:b/>
          <w:sz w:val="28"/>
          <w:szCs w:val="28"/>
        </w:rPr>
      </w:pPr>
      <w:bookmarkStart w:id="0" w:name="_Hlk137108817"/>
      <w:r w:rsidRPr="00D36DDD">
        <w:rPr>
          <w:rFonts w:ascii="Arial" w:hAnsi="Arial" w:cs="Arial"/>
          <w:b/>
          <w:sz w:val="28"/>
          <w:szCs w:val="28"/>
        </w:rPr>
        <w:t xml:space="preserve">Splošni pogoji izvrševanja plačil UPN nalogov na blagajniških / prodajnih mestih posrednika </w:t>
      </w:r>
      <w:r w:rsidR="007E4205">
        <w:rPr>
          <w:rFonts w:ascii="Arial" w:hAnsi="Arial" w:cs="Arial"/>
          <w:b/>
          <w:sz w:val="28"/>
          <w:szCs w:val="28"/>
        </w:rPr>
        <w:t xml:space="preserve">Mercator </w:t>
      </w:r>
      <w:proofErr w:type="spellStart"/>
      <w:r w:rsidR="007E4205">
        <w:rPr>
          <w:rFonts w:ascii="Arial" w:hAnsi="Arial" w:cs="Arial"/>
          <w:b/>
          <w:sz w:val="28"/>
          <w:szCs w:val="28"/>
        </w:rPr>
        <w:t>d.o.o</w:t>
      </w:r>
      <w:proofErr w:type="spellEnd"/>
      <w:r w:rsidR="007E4205">
        <w:rPr>
          <w:rFonts w:ascii="Arial" w:hAnsi="Arial" w:cs="Arial"/>
          <w:b/>
          <w:sz w:val="28"/>
          <w:szCs w:val="28"/>
        </w:rPr>
        <w:t>.</w:t>
      </w:r>
    </w:p>
    <w:bookmarkEnd w:id="0"/>
    <w:p w14:paraId="1D23D9BB" w14:textId="77777777" w:rsidR="00D36DDD" w:rsidRPr="00D36DDD" w:rsidRDefault="00D36DDD" w:rsidP="00446E9E">
      <w:pPr>
        <w:rPr>
          <w:rFonts w:ascii="Arial" w:hAnsi="Arial" w:cs="Arial"/>
          <w:b/>
          <w:sz w:val="28"/>
          <w:szCs w:val="28"/>
        </w:rPr>
      </w:pPr>
    </w:p>
    <w:p w14:paraId="0364A5F1" w14:textId="77777777" w:rsidR="003719C0" w:rsidRPr="00446E9E" w:rsidRDefault="003719C0" w:rsidP="00446E9E">
      <w:pPr>
        <w:pStyle w:val="ListParagraph"/>
        <w:numPr>
          <w:ilvl w:val="0"/>
          <w:numId w:val="39"/>
        </w:numPr>
        <w:rPr>
          <w:rFonts w:ascii="Arial" w:hAnsi="Arial" w:cs="Arial"/>
          <w:b/>
          <w:bCs/>
          <w:sz w:val="20"/>
          <w:szCs w:val="20"/>
        </w:rPr>
      </w:pPr>
      <w:r w:rsidRPr="00446E9E">
        <w:rPr>
          <w:rFonts w:ascii="Arial" w:hAnsi="Arial" w:cs="Arial"/>
          <w:b/>
          <w:bCs/>
          <w:sz w:val="20"/>
          <w:szCs w:val="20"/>
        </w:rPr>
        <w:t>S</w:t>
      </w:r>
      <w:r w:rsidR="002D2664" w:rsidRPr="00446E9E">
        <w:rPr>
          <w:rFonts w:ascii="Arial" w:hAnsi="Arial" w:cs="Arial"/>
          <w:b/>
          <w:bCs/>
          <w:sz w:val="20"/>
          <w:szCs w:val="20"/>
        </w:rPr>
        <w:t>plošne določbe</w:t>
      </w:r>
    </w:p>
    <w:p w14:paraId="473EBB35" w14:textId="6A80AC77" w:rsidR="003719C0" w:rsidRPr="00446E9E" w:rsidRDefault="003719C0" w:rsidP="00446E9E">
      <w:pPr>
        <w:rPr>
          <w:rFonts w:ascii="Arial" w:hAnsi="Arial" w:cs="Arial"/>
          <w:b/>
          <w:sz w:val="20"/>
          <w:szCs w:val="20"/>
          <w:u w:val="single"/>
        </w:rPr>
      </w:pPr>
      <w:r w:rsidRPr="00446E9E">
        <w:rPr>
          <w:rFonts w:ascii="Arial" w:hAnsi="Arial" w:cs="Arial"/>
          <w:sz w:val="20"/>
          <w:szCs w:val="20"/>
        </w:rPr>
        <w:t xml:space="preserve">S temi splošnimi pogoji Nova Ljubljanska banka d.d., Ljubljana (v nadaljevanju: banka) določa </w:t>
      </w:r>
      <w:r w:rsidRPr="00446E9E">
        <w:rPr>
          <w:rStyle w:val="atn"/>
          <w:rFonts w:ascii="Arial" w:hAnsi="Arial" w:cs="Arial"/>
          <w:sz w:val="20"/>
          <w:szCs w:val="20"/>
        </w:rPr>
        <w:t xml:space="preserve">pravice in obveznosti uporabnika, posrednika in banke </w:t>
      </w:r>
      <w:r w:rsidRPr="00446E9E">
        <w:rPr>
          <w:rFonts w:ascii="Arial" w:hAnsi="Arial" w:cs="Arial"/>
          <w:sz w:val="20"/>
          <w:szCs w:val="20"/>
        </w:rPr>
        <w:t xml:space="preserve">pri izvrševanju plačil UPN nalogov s QR kodo (v nadaljevanju UPN nalog), tj. enkratnih plačilnih transakcij, za potrošnike, pravne osebe, podjetnike in zasebnike </w:t>
      </w:r>
      <w:r w:rsidRPr="00446E9E">
        <w:rPr>
          <w:rStyle w:val="atn"/>
          <w:rFonts w:ascii="Arial" w:hAnsi="Arial" w:cs="Arial"/>
          <w:sz w:val="20"/>
          <w:szCs w:val="20"/>
        </w:rPr>
        <w:t xml:space="preserve">ter </w:t>
      </w:r>
      <w:r w:rsidRPr="00446E9E">
        <w:rPr>
          <w:rFonts w:ascii="Arial" w:hAnsi="Arial" w:cs="Arial"/>
          <w:sz w:val="20"/>
          <w:szCs w:val="20"/>
        </w:rPr>
        <w:t>pogoje izvrševanja plačil UPN nalogov na blagajniških in/ali prodajnih mestih posrednika, roke</w:t>
      </w:r>
      <w:r w:rsidR="00500E11">
        <w:rPr>
          <w:rFonts w:ascii="Arial" w:hAnsi="Arial" w:cs="Arial"/>
          <w:sz w:val="20"/>
          <w:szCs w:val="20"/>
        </w:rPr>
        <w:t>,</w:t>
      </w:r>
      <w:r w:rsidRPr="00446E9E">
        <w:rPr>
          <w:rFonts w:ascii="Arial" w:hAnsi="Arial" w:cs="Arial"/>
          <w:sz w:val="20"/>
          <w:szCs w:val="20"/>
        </w:rPr>
        <w:t xml:space="preserve"> v katerih bo banka izvrševala UPN naloge, nadomestila in stroške v zvezi s storitvijo izvrševanja plačil UPN nalogov, način posredovanja reklamacij in veljavnost splošnih pogojev.</w:t>
      </w:r>
    </w:p>
    <w:p w14:paraId="4CA0C3FC" w14:textId="65655387" w:rsidR="003719C0" w:rsidRPr="00446E9E" w:rsidRDefault="003719C0" w:rsidP="00446E9E">
      <w:pPr>
        <w:rPr>
          <w:rFonts w:ascii="Arial" w:hAnsi="Arial" w:cs="Arial"/>
          <w:sz w:val="20"/>
          <w:szCs w:val="20"/>
        </w:rPr>
      </w:pPr>
      <w:r w:rsidRPr="00446E9E">
        <w:rPr>
          <w:rFonts w:ascii="Arial" w:hAnsi="Arial" w:cs="Arial"/>
          <w:sz w:val="20"/>
          <w:szCs w:val="20"/>
        </w:rPr>
        <w:t xml:space="preserve">Vsakokrat veljavni splošni pogoji so sestavni del </w:t>
      </w:r>
      <w:r w:rsidRPr="00016074">
        <w:rPr>
          <w:rFonts w:ascii="Arial" w:hAnsi="Arial" w:cs="Arial"/>
          <w:i/>
          <w:iCs/>
          <w:sz w:val="20"/>
          <w:szCs w:val="20"/>
        </w:rPr>
        <w:t>Pogodbe o poslovnem sodelovanju pri izvrševanju plačil UPN nalogov na blagajniških/prodajnih mestih posrednika</w:t>
      </w:r>
      <w:r w:rsidRPr="00446E9E">
        <w:rPr>
          <w:rFonts w:ascii="Arial" w:hAnsi="Arial" w:cs="Arial"/>
          <w:sz w:val="20"/>
          <w:szCs w:val="20"/>
        </w:rPr>
        <w:t xml:space="preserve"> (v nadaljevanju: Pogodba).</w:t>
      </w:r>
    </w:p>
    <w:p w14:paraId="4E8B6B52" w14:textId="77777777" w:rsidR="003719C0" w:rsidRPr="00446E9E" w:rsidRDefault="003719C0" w:rsidP="00446E9E">
      <w:pPr>
        <w:spacing w:after="0" w:line="240" w:lineRule="auto"/>
        <w:rPr>
          <w:rFonts w:ascii="Arial" w:hAnsi="Arial" w:cs="Arial"/>
          <w:sz w:val="20"/>
          <w:szCs w:val="20"/>
        </w:rPr>
      </w:pPr>
      <w:r w:rsidRPr="00446E9E">
        <w:rPr>
          <w:rFonts w:ascii="Arial" w:hAnsi="Arial" w:cs="Arial"/>
          <w:sz w:val="20"/>
          <w:szCs w:val="20"/>
        </w:rPr>
        <w:t xml:space="preserve">Sestavni del teh splošnih pogojev so: </w:t>
      </w:r>
    </w:p>
    <w:p w14:paraId="55A0FB49" w14:textId="3C0504F7" w:rsidR="003719C0" w:rsidRPr="00446E9E" w:rsidRDefault="00500E11" w:rsidP="00446E9E">
      <w:pPr>
        <w:pStyle w:val="ListParagraph"/>
        <w:numPr>
          <w:ilvl w:val="0"/>
          <w:numId w:val="44"/>
        </w:numPr>
        <w:spacing w:after="0"/>
        <w:ind w:left="360" w:hanging="360"/>
        <w:rPr>
          <w:rFonts w:ascii="Arial" w:hAnsi="Arial" w:cs="Arial"/>
          <w:sz w:val="20"/>
          <w:szCs w:val="20"/>
        </w:rPr>
      </w:pPr>
      <w:r>
        <w:rPr>
          <w:rFonts w:ascii="Arial" w:hAnsi="Arial" w:cs="Arial"/>
          <w:sz w:val="20"/>
          <w:szCs w:val="20"/>
        </w:rPr>
        <w:t>u</w:t>
      </w:r>
      <w:r w:rsidR="003719C0" w:rsidRPr="00446E9E">
        <w:rPr>
          <w:rFonts w:ascii="Arial" w:hAnsi="Arial" w:cs="Arial"/>
          <w:sz w:val="20"/>
          <w:szCs w:val="20"/>
        </w:rPr>
        <w:t>rnik in cenik izvrševanja plačil UPN nalogov na blagajniških/prodajnih mestih posrednika</w:t>
      </w:r>
      <w:r w:rsidR="007E4205">
        <w:rPr>
          <w:rFonts w:ascii="Arial" w:hAnsi="Arial" w:cs="Arial"/>
          <w:sz w:val="20"/>
          <w:szCs w:val="20"/>
        </w:rPr>
        <w:t xml:space="preserve"> Mercator </w:t>
      </w:r>
      <w:proofErr w:type="spellStart"/>
      <w:r w:rsidR="007E4205">
        <w:rPr>
          <w:rFonts w:ascii="Arial" w:hAnsi="Arial" w:cs="Arial"/>
          <w:sz w:val="20"/>
          <w:szCs w:val="20"/>
        </w:rPr>
        <w:t>d.o.o</w:t>
      </w:r>
      <w:proofErr w:type="spellEnd"/>
      <w:r w:rsidR="007E4205">
        <w:rPr>
          <w:rFonts w:ascii="Arial" w:hAnsi="Arial" w:cs="Arial"/>
          <w:sz w:val="20"/>
          <w:szCs w:val="20"/>
        </w:rPr>
        <w:t>.</w:t>
      </w:r>
    </w:p>
    <w:p w14:paraId="1BD4F8D6" w14:textId="279C5086" w:rsidR="003719C0" w:rsidRPr="00446E9E" w:rsidRDefault="00500E11" w:rsidP="00446E9E">
      <w:pPr>
        <w:pStyle w:val="ListParagraph"/>
        <w:numPr>
          <w:ilvl w:val="0"/>
          <w:numId w:val="44"/>
        </w:numPr>
        <w:spacing w:after="0"/>
        <w:ind w:left="360" w:hanging="360"/>
        <w:rPr>
          <w:rFonts w:ascii="Arial" w:hAnsi="Arial" w:cs="Arial"/>
          <w:sz w:val="20"/>
          <w:szCs w:val="20"/>
        </w:rPr>
      </w:pPr>
      <w:r>
        <w:rPr>
          <w:rFonts w:ascii="Arial" w:hAnsi="Arial" w:cs="Arial"/>
          <w:sz w:val="20"/>
          <w:szCs w:val="20"/>
        </w:rPr>
        <w:t>s</w:t>
      </w:r>
      <w:r w:rsidR="003719C0" w:rsidRPr="00446E9E">
        <w:rPr>
          <w:rFonts w:ascii="Arial" w:hAnsi="Arial" w:cs="Arial"/>
          <w:sz w:val="20"/>
          <w:szCs w:val="20"/>
        </w:rPr>
        <w:t>eznam blagajniških/prodajnih mest posrednika.</w:t>
      </w:r>
    </w:p>
    <w:p w14:paraId="545AF100" w14:textId="77777777" w:rsidR="003719C0" w:rsidRPr="00446E9E" w:rsidRDefault="003719C0" w:rsidP="00446E9E">
      <w:pPr>
        <w:spacing w:after="0" w:line="240" w:lineRule="auto"/>
        <w:rPr>
          <w:rFonts w:ascii="Arial" w:hAnsi="Arial" w:cs="Arial"/>
          <w:sz w:val="20"/>
          <w:szCs w:val="20"/>
        </w:rPr>
      </w:pPr>
    </w:p>
    <w:p w14:paraId="3FDC5CE0" w14:textId="77777777" w:rsidR="003719C0" w:rsidRPr="00446E9E" w:rsidRDefault="003719C0" w:rsidP="00446E9E">
      <w:pPr>
        <w:spacing w:after="0"/>
        <w:rPr>
          <w:rFonts w:ascii="Arial" w:hAnsi="Arial" w:cs="Arial"/>
          <w:sz w:val="20"/>
          <w:szCs w:val="20"/>
        </w:rPr>
      </w:pPr>
      <w:r w:rsidRPr="00446E9E">
        <w:rPr>
          <w:rFonts w:ascii="Arial" w:hAnsi="Arial" w:cs="Arial"/>
          <w:sz w:val="20"/>
          <w:szCs w:val="20"/>
        </w:rPr>
        <w:t>Šteje se, da uporabnik s sklenitvijo pogodbe o izvršitvi enkratne plačilne transakcije potrjuje:</w:t>
      </w:r>
    </w:p>
    <w:p w14:paraId="03E3C8FB" w14:textId="77777777"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da je bil s temi splošnimi pogoji seznanjen pravočasno in na način, da je imel dovolj časa, da se je pred sklenitvijo seznanil s pogoji glede opravljanja plačilnih storitev in</w:t>
      </w:r>
    </w:p>
    <w:p w14:paraId="54A20339" w14:textId="77777777"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da s temi splošnimi pogoji v celoti soglaša.</w:t>
      </w:r>
    </w:p>
    <w:p w14:paraId="66628AD4" w14:textId="77777777" w:rsidR="003719C0" w:rsidRPr="00446E9E" w:rsidRDefault="003719C0" w:rsidP="00446E9E">
      <w:pPr>
        <w:spacing w:after="0" w:line="240" w:lineRule="auto"/>
        <w:rPr>
          <w:rFonts w:ascii="Arial" w:hAnsi="Arial" w:cs="Arial"/>
          <w:sz w:val="20"/>
          <w:szCs w:val="20"/>
        </w:rPr>
      </w:pPr>
    </w:p>
    <w:p w14:paraId="6D74E125" w14:textId="77777777" w:rsidR="003719C0" w:rsidRPr="00446E9E" w:rsidRDefault="003719C0" w:rsidP="00446E9E">
      <w:pPr>
        <w:pStyle w:val="ListParagraph"/>
        <w:numPr>
          <w:ilvl w:val="0"/>
          <w:numId w:val="39"/>
        </w:numPr>
        <w:rPr>
          <w:rFonts w:ascii="Arial" w:hAnsi="Arial" w:cs="Arial"/>
          <w:b/>
          <w:bCs/>
          <w:sz w:val="20"/>
          <w:szCs w:val="20"/>
        </w:rPr>
      </w:pPr>
      <w:r w:rsidRPr="00446E9E">
        <w:rPr>
          <w:rFonts w:ascii="Arial" w:hAnsi="Arial" w:cs="Arial"/>
          <w:b/>
          <w:bCs/>
          <w:sz w:val="20"/>
          <w:szCs w:val="20"/>
        </w:rPr>
        <w:t>O</w:t>
      </w:r>
      <w:r w:rsidR="002D2664" w:rsidRPr="00446E9E">
        <w:rPr>
          <w:rFonts w:ascii="Arial" w:hAnsi="Arial" w:cs="Arial"/>
          <w:b/>
          <w:bCs/>
          <w:sz w:val="20"/>
          <w:szCs w:val="20"/>
        </w:rPr>
        <w:t>predelitev pojmov</w:t>
      </w:r>
    </w:p>
    <w:p w14:paraId="37EE4B7E" w14:textId="77777777" w:rsidR="003719C0" w:rsidRPr="00446E9E" w:rsidRDefault="003719C0" w:rsidP="00446E9E">
      <w:pPr>
        <w:spacing w:after="0" w:line="240" w:lineRule="auto"/>
        <w:rPr>
          <w:rFonts w:ascii="Arial" w:hAnsi="Arial" w:cs="Arial"/>
          <w:sz w:val="20"/>
          <w:szCs w:val="20"/>
        </w:rPr>
      </w:pPr>
      <w:r w:rsidRPr="00446E9E">
        <w:rPr>
          <w:rFonts w:ascii="Arial" w:hAnsi="Arial" w:cs="Arial"/>
          <w:sz w:val="20"/>
          <w:szCs w:val="20"/>
        </w:rPr>
        <w:t xml:space="preserve">Definicije in pojmi, uporabljeni v teh splošnih pogojih, imajo, če so opredeljeni v zakonu, ki ureja plačilne storitve in sisteme (v nadaljevanju: </w:t>
      </w:r>
      <w:proofErr w:type="spellStart"/>
      <w:r w:rsidRPr="00446E9E">
        <w:rPr>
          <w:rFonts w:ascii="Arial" w:hAnsi="Arial" w:cs="Arial"/>
          <w:sz w:val="20"/>
          <w:szCs w:val="20"/>
        </w:rPr>
        <w:t>ZPlaSSIED</w:t>
      </w:r>
      <w:proofErr w:type="spellEnd"/>
      <w:r w:rsidRPr="00446E9E">
        <w:rPr>
          <w:rFonts w:ascii="Arial" w:hAnsi="Arial" w:cs="Arial"/>
          <w:sz w:val="20"/>
          <w:szCs w:val="20"/>
        </w:rPr>
        <w:t xml:space="preserve">), enak pomen kot v </w:t>
      </w:r>
      <w:proofErr w:type="spellStart"/>
      <w:r w:rsidRPr="00446E9E">
        <w:rPr>
          <w:rFonts w:ascii="Arial" w:hAnsi="Arial" w:cs="Arial"/>
          <w:sz w:val="20"/>
          <w:szCs w:val="20"/>
        </w:rPr>
        <w:t>ZPlaSSIED</w:t>
      </w:r>
      <w:proofErr w:type="spellEnd"/>
      <w:r w:rsidRPr="00446E9E">
        <w:rPr>
          <w:rFonts w:ascii="Arial" w:hAnsi="Arial" w:cs="Arial"/>
          <w:sz w:val="20"/>
          <w:szCs w:val="20"/>
        </w:rPr>
        <w:t xml:space="preserve">, sicer pa pomenijo: </w:t>
      </w:r>
    </w:p>
    <w:p w14:paraId="4BD2EEC6" w14:textId="77777777" w:rsidR="003719C0" w:rsidRPr="00446E9E" w:rsidRDefault="003719C0" w:rsidP="00446E9E">
      <w:pPr>
        <w:spacing w:after="0" w:line="240" w:lineRule="auto"/>
        <w:rPr>
          <w:rFonts w:ascii="Arial" w:hAnsi="Arial" w:cs="Arial"/>
          <w:sz w:val="20"/>
          <w:szCs w:val="20"/>
        </w:rPr>
      </w:pPr>
    </w:p>
    <w:p w14:paraId="761EFF23" w14:textId="77777777" w:rsidR="003719C0" w:rsidRPr="00446E9E" w:rsidRDefault="003719C0" w:rsidP="00446E9E">
      <w:pPr>
        <w:spacing w:after="0" w:line="240" w:lineRule="auto"/>
        <w:rPr>
          <w:rFonts w:ascii="Arial" w:hAnsi="Arial" w:cs="Arial"/>
          <w:sz w:val="20"/>
          <w:szCs w:val="20"/>
        </w:rPr>
      </w:pPr>
      <w:r w:rsidRPr="00446E9E">
        <w:rPr>
          <w:rFonts w:ascii="Arial" w:hAnsi="Arial" w:cs="Arial"/>
          <w:b/>
          <w:bCs/>
          <w:sz w:val="20"/>
          <w:szCs w:val="20"/>
        </w:rPr>
        <w:t>Banka</w:t>
      </w:r>
      <w:r w:rsidRPr="00446E9E">
        <w:rPr>
          <w:rFonts w:ascii="Arial" w:hAnsi="Arial" w:cs="Arial"/>
          <w:sz w:val="20"/>
          <w:szCs w:val="20"/>
        </w:rPr>
        <w:t xml:space="preserve">: </w:t>
      </w:r>
      <w:r w:rsidRPr="00446E9E">
        <w:rPr>
          <w:rFonts w:ascii="Arial" w:hAnsi="Arial" w:cs="Arial"/>
          <w:b/>
          <w:bCs/>
          <w:sz w:val="20"/>
          <w:szCs w:val="20"/>
        </w:rPr>
        <w:t>NLB d.d.,</w:t>
      </w:r>
      <w:r w:rsidRPr="00446E9E">
        <w:rPr>
          <w:rFonts w:ascii="Arial" w:hAnsi="Arial" w:cs="Arial"/>
          <w:sz w:val="20"/>
          <w:szCs w:val="20"/>
        </w:rPr>
        <w:t xml:space="preserve"> Trg republike 2, SI-1000 Ljubljana, matična številka: 5860571000, davčna številka: SI</w:t>
      </w:r>
      <w:r w:rsidRPr="00446E9E">
        <w:rPr>
          <w:rFonts w:ascii="Arial" w:hAnsi="Arial" w:cs="Arial"/>
          <w:sz w:val="20"/>
          <w:szCs w:val="20"/>
          <w:lang w:val="fr-FR"/>
        </w:rPr>
        <w:t xml:space="preserve"> </w:t>
      </w:r>
      <w:r w:rsidRPr="00446E9E">
        <w:rPr>
          <w:rFonts w:ascii="Arial" w:hAnsi="Arial" w:cs="Arial"/>
          <w:sz w:val="20"/>
          <w:szCs w:val="20"/>
        </w:rPr>
        <w:t xml:space="preserve">91132550, T: + 386 1 477 20 00, E: </w:t>
      </w:r>
      <w:hyperlink r:id="rId8" w:history="1">
        <w:r w:rsidRPr="00446E9E">
          <w:rPr>
            <w:rStyle w:val="Hyperlink"/>
            <w:rFonts w:ascii="Arial" w:hAnsi="Arial" w:cs="Arial"/>
            <w:sz w:val="20"/>
            <w:szCs w:val="20"/>
          </w:rPr>
          <w:t>info@nlb.si</w:t>
        </w:r>
      </w:hyperlink>
      <w:r w:rsidRPr="00446E9E">
        <w:rPr>
          <w:rFonts w:ascii="Arial" w:hAnsi="Arial" w:cs="Arial"/>
          <w:sz w:val="20"/>
          <w:szCs w:val="20"/>
        </w:rPr>
        <w:t xml:space="preserve">, spletna stran: </w:t>
      </w:r>
      <w:hyperlink r:id="rId9" w:history="1">
        <w:r w:rsidRPr="00446E9E">
          <w:rPr>
            <w:rStyle w:val="Hyperlink"/>
            <w:rFonts w:ascii="Arial" w:hAnsi="Arial" w:cs="Arial"/>
            <w:sz w:val="20"/>
            <w:szCs w:val="20"/>
          </w:rPr>
          <w:t>www.nlb.si</w:t>
        </w:r>
      </w:hyperlink>
      <w:r w:rsidRPr="00446E9E">
        <w:rPr>
          <w:rFonts w:ascii="Arial" w:hAnsi="Arial" w:cs="Arial"/>
          <w:sz w:val="20"/>
          <w:szCs w:val="20"/>
        </w:rPr>
        <w:t>.</w:t>
      </w:r>
    </w:p>
    <w:p w14:paraId="1E2EE06C" w14:textId="32C9E186" w:rsidR="003719C0" w:rsidRPr="00446E9E" w:rsidRDefault="003719C0" w:rsidP="00446E9E">
      <w:pPr>
        <w:spacing w:after="0" w:line="240" w:lineRule="auto"/>
        <w:rPr>
          <w:rFonts w:ascii="Arial" w:hAnsi="Arial" w:cs="Arial"/>
          <w:sz w:val="20"/>
          <w:szCs w:val="20"/>
        </w:rPr>
      </w:pPr>
      <w:r w:rsidRPr="00446E9E">
        <w:rPr>
          <w:rFonts w:ascii="Arial" w:hAnsi="Arial" w:cs="Arial"/>
          <w:sz w:val="20"/>
          <w:szCs w:val="20"/>
        </w:rPr>
        <w:t>Banka je navedena na seznamu bank in hranilnic, ki imajo dovoljenje Banke Slovenije za opravljanje plačilnih storitev</w:t>
      </w:r>
      <w:r w:rsidR="00126FC5">
        <w:rPr>
          <w:rFonts w:ascii="Arial" w:hAnsi="Arial" w:cs="Arial"/>
          <w:sz w:val="20"/>
          <w:szCs w:val="20"/>
        </w:rPr>
        <w:t>,</w:t>
      </w:r>
      <w:r w:rsidRPr="00446E9E">
        <w:rPr>
          <w:rFonts w:ascii="Arial" w:hAnsi="Arial" w:cs="Arial"/>
          <w:sz w:val="20"/>
          <w:szCs w:val="20"/>
        </w:rPr>
        <w:t xml:space="preserve"> objavljen </w:t>
      </w:r>
      <w:r w:rsidR="00126FC5">
        <w:rPr>
          <w:rFonts w:ascii="Arial" w:hAnsi="Arial" w:cs="Arial"/>
          <w:sz w:val="20"/>
          <w:szCs w:val="20"/>
        </w:rPr>
        <w:t xml:space="preserve">pa je </w:t>
      </w:r>
      <w:r w:rsidRPr="00446E9E">
        <w:rPr>
          <w:rFonts w:ascii="Arial" w:hAnsi="Arial" w:cs="Arial"/>
          <w:sz w:val="20"/>
          <w:szCs w:val="20"/>
        </w:rPr>
        <w:t xml:space="preserve">na spletni strani Banke Slovenije </w:t>
      </w:r>
      <w:hyperlink r:id="rId10" w:history="1">
        <w:r w:rsidRPr="00446E9E">
          <w:rPr>
            <w:rStyle w:val="Hyperlink"/>
            <w:rFonts w:ascii="Arial" w:hAnsi="Arial" w:cs="Arial"/>
            <w:sz w:val="20"/>
            <w:szCs w:val="20"/>
          </w:rPr>
          <w:t>www.bsi.si</w:t>
        </w:r>
      </w:hyperlink>
      <w:r w:rsidRPr="00446E9E">
        <w:rPr>
          <w:rFonts w:ascii="Arial" w:hAnsi="Arial" w:cs="Arial"/>
          <w:sz w:val="20"/>
          <w:szCs w:val="20"/>
        </w:rPr>
        <w:t xml:space="preserve">. </w:t>
      </w:r>
    </w:p>
    <w:p w14:paraId="076448B5" w14:textId="114FD057" w:rsidR="003719C0" w:rsidRPr="00446E9E" w:rsidRDefault="003719C0" w:rsidP="00446E9E">
      <w:pPr>
        <w:spacing w:after="0" w:line="240" w:lineRule="auto"/>
        <w:rPr>
          <w:rFonts w:ascii="Arial" w:hAnsi="Arial" w:cs="Arial"/>
          <w:sz w:val="20"/>
          <w:szCs w:val="20"/>
        </w:rPr>
      </w:pPr>
      <w:r w:rsidRPr="00446E9E">
        <w:rPr>
          <w:rFonts w:ascii="Arial" w:hAnsi="Arial" w:cs="Arial"/>
          <w:sz w:val="20"/>
          <w:szCs w:val="20"/>
        </w:rPr>
        <w:t>Organ, ki je pristojen za nadzor, je Banka Slovenije, Slovenska 35,</w:t>
      </w:r>
      <w:r w:rsidR="000A0630">
        <w:rPr>
          <w:rFonts w:ascii="Arial" w:hAnsi="Arial" w:cs="Arial"/>
          <w:sz w:val="20"/>
          <w:szCs w:val="20"/>
        </w:rPr>
        <w:t xml:space="preserve"> </w:t>
      </w:r>
      <w:r w:rsidRPr="00446E9E">
        <w:rPr>
          <w:rFonts w:ascii="Arial" w:hAnsi="Arial" w:cs="Arial"/>
          <w:sz w:val="20"/>
          <w:szCs w:val="20"/>
        </w:rPr>
        <w:t>1505 Ljubljana. Prav tako je za vodenje postopkov zaradi prekrškov v zvezi z opravljanjem plačilnih storitev po zakonu, ki ureja plačilne storitve, pristojna Banka Slovenije.</w:t>
      </w:r>
    </w:p>
    <w:p w14:paraId="2D460772" w14:textId="77777777" w:rsidR="003719C0" w:rsidRPr="00446E9E" w:rsidRDefault="003719C0" w:rsidP="00446E9E">
      <w:pPr>
        <w:spacing w:after="0" w:line="240" w:lineRule="auto"/>
        <w:rPr>
          <w:rFonts w:ascii="Arial" w:hAnsi="Arial" w:cs="Arial"/>
          <w:sz w:val="20"/>
          <w:szCs w:val="20"/>
        </w:rPr>
      </w:pPr>
    </w:p>
    <w:p w14:paraId="72986306" w14:textId="2A38DDBB" w:rsidR="003719C0" w:rsidRPr="00446E9E" w:rsidRDefault="003719C0" w:rsidP="00446E9E">
      <w:pPr>
        <w:rPr>
          <w:rFonts w:ascii="Arial" w:hAnsi="Arial" w:cs="Arial"/>
          <w:sz w:val="20"/>
          <w:szCs w:val="20"/>
        </w:rPr>
      </w:pPr>
      <w:r w:rsidRPr="00446E9E">
        <w:rPr>
          <w:rFonts w:ascii="Arial" w:hAnsi="Arial" w:cs="Arial"/>
          <w:b/>
          <w:bCs/>
          <w:sz w:val="20"/>
          <w:szCs w:val="20"/>
        </w:rPr>
        <w:t>Posrednik</w:t>
      </w:r>
      <w:r w:rsidRPr="00446E9E">
        <w:rPr>
          <w:rFonts w:ascii="Arial" w:hAnsi="Arial" w:cs="Arial"/>
          <w:sz w:val="20"/>
          <w:szCs w:val="20"/>
        </w:rPr>
        <w:t xml:space="preserve">: </w:t>
      </w:r>
      <w:r w:rsidRPr="00446E9E">
        <w:rPr>
          <w:rFonts w:ascii="Arial" w:hAnsi="Arial" w:cs="Arial"/>
          <w:b/>
          <w:bCs/>
          <w:sz w:val="20"/>
          <w:szCs w:val="20"/>
        </w:rPr>
        <w:t>Mercator d.o.o.</w:t>
      </w:r>
      <w:r w:rsidRPr="00446E9E">
        <w:rPr>
          <w:rFonts w:ascii="Arial" w:hAnsi="Arial" w:cs="Arial"/>
          <w:sz w:val="20"/>
          <w:szCs w:val="20"/>
        </w:rPr>
        <w:t xml:space="preserve"> je posrednik pri izvršitvi plačil UPN nalogov, ki z banko sklene </w:t>
      </w:r>
      <w:r w:rsidR="00126FC5">
        <w:rPr>
          <w:rFonts w:ascii="Arial" w:hAnsi="Arial" w:cs="Arial"/>
          <w:sz w:val="20"/>
          <w:szCs w:val="20"/>
        </w:rPr>
        <w:t>p</w:t>
      </w:r>
      <w:r w:rsidRPr="00446E9E">
        <w:rPr>
          <w:rFonts w:ascii="Arial" w:hAnsi="Arial" w:cs="Arial"/>
          <w:sz w:val="20"/>
          <w:szCs w:val="20"/>
        </w:rPr>
        <w:t xml:space="preserve">ogodbo. Seznam posrednikov, ki so </w:t>
      </w:r>
      <w:r w:rsidR="00126FC5" w:rsidRPr="00446E9E">
        <w:rPr>
          <w:rFonts w:ascii="Arial" w:hAnsi="Arial" w:cs="Arial"/>
          <w:sz w:val="20"/>
          <w:szCs w:val="20"/>
        </w:rPr>
        <w:t xml:space="preserve">z banko </w:t>
      </w:r>
      <w:r w:rsidRPr="00446E9E">
        <w:rPr>
          <w:rFonts w:ascii="Arial" w:hAnsi="Arial" w:cs="Arial"/>
          <w:sz w:val="20"/>
          <w:szCs w:val="20"/>
        </w:rPr>
        <w:t xml:space="preserve">sklenili </w:t>
      </w:r>
      <w:r w:rsidR="00126FC5">
        <w:rPr>
          <w:rFonts w:ascii="Arial" w:hAnsi="Arial" w:cs="Arial"/>
          <w:sz w:val="20"/>
          <w:szCs w:val="20"/>
        </w:rPr>
        <w:t>p</w:t>
      </w:r>
      <w:r w:rsidRPr="00446E9E">
        <w:rPr>
          <w:rFonts w:ascii="Arial" w:hAnsi="Arial" w:cs="Arial"/>
          <w:sz w:val="20"/>
          <w:szCs w:val="20"/>
        </w:rPr>
        <w:t xml:space="preserve">ogodbo, skupaj s podatkom o spletni strani posrednika, je objavljen na spletni strani banke. </w:t>
      </w:r>
    </w:p>
    <w:p w14:paraId="5B1BC960" w14:textId="629F087A" w:rsidR="003719C0" w:rsidRPr="00446E9E" w:rsidRDefault="003719C0" w:rsidP="00446E9E">
      <w:pPr>
        <w:rPr>
          <w:rFonts w:ascii="Arial" w:hAnsi="Arial" w:cs="Arial"/>
          <w:sz w:val="20"/>
          <w:szCs w:val="20"/>
        </w:rPr>
      </w:pPr>
      <w:r w:rsidRPr="00446E9E">
        <w:rPr>
          <w:rFonts w:ascii="Arial" w:hAnsi="Arial" w:cs="Arial"/>
          <w:b/>
          <w:bCs/>
          <w:sz w:val="20"/>
          <w:szCs w:val="20"/>
        </w:rPr>
        <w:t>Pogodba</w:t>
      </w:r>
      <w:r w:rsidRPr="00446E9E">
        <w:rPr>
          <w:rFonts w:ascii="Arial" w:hAnsi="Arial" w:cs="Arial"/>
          <w:sz w:val="20"/>
          <w:szCs w:val="20"/>
        </w:rPr>
        <w:t>: je Pogodba o poslovnem sodelovanju pri izvrševanju plačil UPN nalogov na blagajniških/prodajnih mestih posrednika, ki jo skleneta banka in posrednik.</w:t>
      </w:r>
    </w:p>
    <w:p w14:paraId="54094CCD" w14:textId="77777777" w:rsidR="003719C0" w:rsidRPr="00446E9E" w:rsidRDefault="003719C0" w:rsidP="00446E9E">
      <w:pPr>
        <w:rPr>
          <w:rFonts w:ascii="Arial" w:hAnsi="Arial" w:cs="Arial"/>
          <w:sz w:val="20"/>
          <w:szCs w:val="20"/>
        </w:rPr>
      </w:pPr>
      <w:r w:rsidRPr="00446E9E">
        <w:rPr>
          <w:rFonts w:ascii="Arial" w:hAnsi="Arial" w:cs="Arial"/>
          <w:b/>
          <w:bCs/>
          <w:sz w:val="20"/>
          <w:szCs w:val="20"/>
        </w:rPr>
        <w:t>Uporabnik</w:t>
      </w:r>
      <w:r w:rsidRPr="00446E9E">
        <w:rPr>
          <w:rFonts w:ascii="Arial" w:hAnsi="Arial" w:cs="Arial"/>
          <w:sz w:val="20"/>
          <w:szCs w:val="20"/>
        </w:rPr>
        <w:t>: je pravna oseba, podjetnik, zasebnik ali potrošnik, ki uporablja plačilne storitve banke prek posrednika kot plačnik.</w:t>
      </w:r>
    </w:p>
    <w:p w14:paraId="03D44804" w14:textId="124D954F" w:rsidR="003719C0" w:rsidRPr="00446E9E" w:rsidRDefault="003719C0" w:rsidP="00446E9E">
      <w:pPr>
        <w:rPr>
          <w:rStyle w:val="atn"/>
          <w:rFonts w:ascii="Arial" w:hAnsi="Arial" w:cs="Arial"/>
          <w:sz w:val="20"/>
          <w:szCs w:val="20"/>
        </w:rPr>
      </w:pPr>
      <w:r w:rsidRPr="00446E9E">
        <w:rPr>
          <w:rFonts w:ascii="Arial" w:hAnsi="Arial" w:cs="Arial"/>
          <w:b/>
          <w:sz w:val="20"/>
          <w:szCs w:val="20"/>
        </w:rPr>
        <w:t>Urnik in cenik</w:t>
      </w:r>
      <w:r w:rsidRPr="00446E9E">
        <w:rPr>
          <w:rFonts w:ascii="Arial" w:hAnsi="Arial" w:cs="Arial"/>
          <w:sz w:val="20"/>
          <w:szCs w:val="20"/>
        </w:rPr>
        <w:t xml:space="preserve">: je </w:t>
      </w:r>
      <w:r w:rsidRPr="00446E9E">
        <w:rPr>
          <w:rStyle w:val="atn"/>
          <w:rFonts w:ascii="Arial" w:hAnsi="Arial" w:cs="Arial"/>
          <w:sz w:val="20"/>
          <w:szCs w:val="20"/>
        </w:rPr>
        <w:t xml:space="preserve">vsakokrat veljaven urnik in cenik izvrševanja plačil </w:t>
      </w:r>
      <w:r w:rsidRPr="00446E9E">
        <w:rPr>
          <w:rFonts w:ascii="Arial" w:hAnsi="Arial" w:cs="Arial"/>
          <w:sz w:val="20"/>
          <w:szCs w:val="20"/>
        </w:rPr>
        <w:t>UPN nalogov na blagajniških/prodajnih mestih posrednika</w:t>
      </w:r>
      <w:r w:rsidR="007E4205">
        <w:rPr>
          <w:rFonts w:ascii="Arial" w:hAnsi="Arial" w:cs="Arial"/>
          <w:sz w:val="20"/>
          <w:szCs w:val="20"/>
        </w:rPr>
        <w:t xml:space="preserve"> Mercator </w:t>
      </w:r>
      <w:proofErr w:type="spellStart"/>
      <w:r w:rsidR="007E4205">
        <w:rPr>
          <w:rFonts w:ascii="Arial" w:hAnsi="Arial" w:cs="Arial"/>
          <w:sz w:val="20"/>
          <w:szCs w:val="20"/>
        </w:rPr>
        <w:t>d.o.o</w:t>
      </w:r>
      <w:proofErr w:type="spellEnd"/>
      <w:r w:rsidR="007E4205">
        <w:rPr>
          <w:rFonts w:ascii="Arial" w:hAnsi="Arial" w:cs="Arial"/>
          <w:sz w:val="20"/>
          <w:szCs w:val="20"/>
        </w:rPr>
        <w:t>.</w:t>
      </w:r>
      <w:r w:rsidRPr="00446E9E">
        <w:rPr>
          <w:rStyle w:val="atn"/>
          <w:rFonts w:ascii="Arial" w:hAnsi="Arial" w:cs="Arial"/>
          <w:sz w:val="20"/>
          <w:szCs w:val="20"/>
        </w:rPr>
        <w:t xml:space="preserve">, ki določa rok predložitve UPN nalogov ter vrsto, višino in način plačevanja nadomestil v zvezi z uporabo plačilnih storitev in je dostopen na spletni strani posrednika in na </w:t>
      </w:r>
      <w:r w:rsidRPr="00446E9E">
        <w:rPr>
          <w:rFonts w:ascii="Arial" w:hAnsi="Arial" w:cs="Arial"/>
          <w:sz w:val="20"/>
          <w:szCs w:val="20"/>
        </w:rPr>
        <w:t xml:space="preserve">blagajniških/prodajnih mestih posrednika, objavljen </w:t>
      </w:r>
      <w:r w:rsidR="00126FC5">
        <w:rPr>
          <w:rFonts w:ascii="Arial" w:hAnsi="Arial" w:cs="Arial"/>
          <w:sz w:val="20"/>
          <w:szCs w:val="20"/>
        </w:rPr>
        <w:t xml:space="preserve">pa </w:t>
      </w:r>
      <w:r w:rsidRPr="00446E9E">
        <w:rPr>
          <w:rFonts w:ascii="Arial" w:hAnsi="Arial" w:cs="Arial"/>
          <w:sz w:val="20"/>
          <w:szCs w:val="20"/>
        </w:rPr>
        <w:t>je tudi na spletnih straneh banke.</w:t>
      </w:r>
    </w:p>
    <w:p w14:paraId="01DB7861" w14:textId="77777777" w:rsidR="003719C0" w:rsidRPr="00446E9E" w:rsidRDefault="003719C0" w:rsidP="00446E9E">
      <w:pPr>
        <w:rPr>
          <w:rFonts w:ascii="Arial" w:hAnsi="Arial" w:cs="Arial"/>
          <w:sz w:val="20"/>
          <w:szCs w:val="20"/>
        </w:rPr>
      </w:pPr>
      <w:r w:rsidRPr="00446E9E">
        <w:rPr>
          <w:rFonts w:ascii="Arial" w:hAnsi="Arial" w:cs="Arial"/>
          <w:b/>
          <w:sz w:val="20"/>
          <w:szCs w:val="20"/>
        </w:rPr>
        <w:lastRenderedPageBreak/>
        <w:t>Datum valute plačila</w:t>
      </w:r>
      <w:r w:rsidRPr="00446E9E">
        <w:rPr>
          <w:rFonts w:ascii="Arial" w:hAnsi="Arial" w:cs="Arial"/>
          <w:sz w:val="20"/>
          <w:szCs w:val="20"/>
        </w:rPr>
        <w:t>: je dan, ko banka izvrši plačilno transakcijo.</w:t>
      </w:r>
    </w:p>
    <w:p w14:paraId="5BA5DA2F" w14:textId="4565A2B5" w:rsidR="003719C0" w:rsidRPr="00446E9E" w:rsidRDefault="003719C0" w:rsidP="00446E9E">
      <w:pPr>
        <w:rPr>
          <w:rFonts w:ascii="Arial" w:hAnsi="Arial" w:cs="Arial"/>
          <w:sz w:val="20"/>
          <w:szCs w:val="20"/>
        </w:rPr>
      </w:pPr>
      <w:r w:rsidRPr="00446E9E">
        <w:rPr>
          <w:rFonts w:ascii="Arial" w:hAnsi="Arial" w:cs="Arial"/>
          <w:b/>
          <w:sz w:val="20"/>
          <w:szCs w:val="20"/>
        </w:rPr>
        <w:t>Delovni dan banke</w:t>
      </w:r>
      <w:r w:rsidRPr="00446E9E">
        <w:rPr>
          <w:rFonts w:ascii="Arial" w:hAnsi="Arial" w:cs="Arial"/>
          <w:sz w:val="20"/>
          <w:szCs w:val="20"/>
        </w:rPr>
        <w:t xml:space="preserve">: Za delovni dan </w:t>
      </w:r>
      <w:r w:rsidR="00D45DCC">
        <w:rPr>
          <w:rFonts w:ascii="Arial" w:hAnsi="Arial" w:cs="Arial"/>
          <w:sz w:val="20"/>
          <w:szCs w:val="20"/>
        </w:rPr>
        <w:t>s</w:t>
      </w:r>
      <w:r w:rsidRPr="00446E9E">
        <w:rPr>
          <w:rFonts w:ascii="Arial" w:hAnsi="Arial" w:cs="Arial"/>
          <w:sz w:val="20"/>
          <w:szCs w:val="20"/>
        </w:rPr>
        <w:t>e šteje: ponedeljek, torek, sreda, četrtek, petek in sobota.</w:t>
      </w:r>
    </w:p>
    <w:p w14:paraId="04B018B8" w14:textId="77777777" w:rsidR="003719C0" w:rsidRPr="00446E9E" w:rsidRDefault="003719C0" w:rsidP="00446E9E">
      <w:pPr>
        <w:rPr>
          <w:rStyle w:val="Hyperlink"/>
          <w:rFonts w:ascii="Arial" w:hAnsi="Arial" w:cs="Arial"/>
          <w:sz w:val="20"/>
          <w:szCs w:val="20"/>
        </w:rPr>
      </w:pPr>
      <w:r w:rsidRPr="00446E9E">
        <w:rPr>
          <w:rFonts w:ascii="Arial" w:hAnsi="Arial" w:cs="Arial"/>
          <w:b/>
          <w:sz w:val="20"/>
          <w:szCs w:val="20"/>
        </w:rPr>
        <w:t>Poslovni čas blagajniških/prodajnih mest posrednika</w:t>
      </w:r>
      <w:r w:rsidRPr="00446E9E">
        <w:rPr>
          <w:rFonts w:ascii="Arial" w:hAnsi="Arial" w:cs="Arial"/>
          <w:sz w:val="20"/>
          <w:szCs w:val="20"/>
        </w:rPr>
        <w:t>: je objavljen na spletni strani posrednika.</w:t>
      </w:r>
    </w:p>
    <w:p w14:paraId="72B0F493" w14:textId="671FDDA2" w:rsidR="003719C0" w:rsidRPr="00446E9E" w:rsidRDefault="003719C0" w:rsidP="00446E9E">
      <w:pPr>
        <w:rPr>
          <w:rFonts w:ascii="Arial" w:hAnsi="Arial" w:cs="Arial"/>
          <w:b/>
          <w:sz w:val="20"/>
          <w:szCs w:val="20"/>
        </w:rPr>
      </w:pPr>
      <w:r w:rsidRPr="00446E9E">
        <w:rPr>
          <w:rFonts w:ascii="Arial" w:hAnsi="Arial" w:cs="Arial"/>
          <w:b/>
          <w:sz w:val="20"/>
          <w:szCs w:val="20"/>
        </w:rPr>
        <w:t xml:space="preserve">Blagajniško/prodajno mesto: </w:t>
      </w:r>
      <w:r w:rsidRPr="00446E9E">
        <w:rPr>
          <w:rFonts w:ascii="Arial" w:hAnsi="Arial" w:cs="Arial"/>
          <w:sz w:val="20"/>
          <w:szCs w:val="20"/>
        </w:rPr>
        <w:t>blagajniško/prodajno mesto posrednika, v kater</w:t>
      </w:r>
      <w:r w:rsidR="00D45DCC">
        <w:rPr>
          <w:rFonts w:ascii="Arial" w:hAnsi="Arial" w:cs="Arial"/>
          <w:sz w:val="20"/>
          <w:szCs w:val="20"/>
        </w:rPr>
        <w:t>em</w:t>
      </w:r>
      <w:r w:rsidRPr="00446E9E">
        <w:rPr>
          <w:rFonts w:ascii="Arial" w:hAnsi="Arial" w:cs="Arial"/>
          <w:sz w:val="20"/>
          <w:szCs w:val="20"/>
        </w:rPr>
        <w:t xml:space="preserve"> uporabnik lahko izvrši plačilo UPN naloga. Seznam blagajniških/prodajnih mest posrednika je dostopen na spletni strani posrednika in banke.</w:t>
      </w:r>
    </w:p>
    <w:p w14:paraId="09A3B247" w14:textId="4C866E8F" w:rsidR="003719C0" w:rsidRPr="00446E9E" w:rsidRDefault="003719C0" w:rsidP="00446E9E">
      <w:pPr>
        <w:rPr>
          <w:rFonts w:ascii="Arial" w:hAnsi="Arial" w:cs="Arial"/>
          <w:sz w:val="20"/>
          <w:szCs w:val="20"/>
        </w:rPr>
      </w:pPr>
      <w:r w:rsidRPr="00446E9E">
        <w:rPr>
          <w:rFonts w:ascii="Arial" w:hAnsi="Arial" w:cs="Arial"/>
          <w:b/>
          <w:sz w:val="20"/>
          <w:szCs w:val="20"/>
        </w:rPr>
        <w:t>Enkratna plačilna transakcija</w:t>
      </w:r>
      <w:r w:rsidRPr="00446E9E">
        <w:rPr>
          <w:rFonts w:ascii="Arial" w:hAnsi="Arial" w:cs="Arial"/>
          <w:sz w:val="20"/>
          <w:szCs w:val="20"/>
        </w:rPr>
        <w:t>: je enkratno dejanje prenosa denarnih sredstev, ki ga odredi plačnik,  pri čemer je izvršitev enkratne plačilne transakcije neodvisna od osnovnih obveznosti med plačnikom in prejemnikom plačila.</w:t>
      </w:r>
    </w:p>
    <w:p w14:paraId="67FAFF78" w14:textId="284228DF" w:rsidR="003719C0" w:rsidRPr="00446E9E" w:rsidRDefault="003719C0" w:rsidP="00446E9E">
      <w:pPr>
        <w:pStyle w:val="CommentText"/>
        <w:rPr>
          <w:rFonts w:ascii="Arial" w:hAnsi="Arial" w:cs="Arial"/>
          <w:bCs/>
        </w:rPr>
      </w:pPr>
      <w:r w:rsidRPr="00446E9E">
        <w:rPr>
          <w:rFonts w:ascii="Arial" w:hAnsi="Arial" w:cs="Arial"/>
          <w:b/>
        </w:rPr>
        <w:t>UPN nalog</w:t>
      </w:r>
      <w:r w:rsidRPr="00446E9E">
        <w:rPr>
          <w:rFonts w:ascii="Arial" w:hAnsi="Arial" w:cs="Arial"/>
          <w:bCs/>
        </w:rPr>
        <w:t xml:space="preserve">: je univerzalni plačilni nalog s QR kodo, namenjen izvrševanju gotovinskih plačilnih transakcij v dobro prejemnikov plačil, ki imajo odprt račun pri banki v Republiki Sloveniji. </w:t>
      </w:r>
    </w:p>
    <w:p w14:paraId="232788D8" w14:textId="77777777" w:rsidR="003719C0" w:rsidRPr="00446E9E" w:rsidRDefault="003719C0" w:rsidP="00446E9E">
      <w:pPr>
        <w:rPr>
          <w:rFonts w:ascii="Arial" w:hAnsi="Arial" w:cs="Arial"/>
          <w:sz w:val="20"/>
          <w:szCs w:val="20"/>
        </w:rPr>
      </w:pPr>
      <w:r w:rsidRPr="00446E9E">
        <w:rPr>
          <w:rFonts w:ascii="Arial" w:hAnsi="Arial" w:cs="Arial"/>
          <w:b/>
          <w:sz w:val="20"/>
          <w:szCs w:val="20"/>
        </w:rPr>
        <w:t>Spletna stran banke</w:t>
      </w:r>
      <w:r w:rsidRPr="00446E9E">
        <w:rPr>
          <w:rFonts w:ascii="Arial" w:hAnsi="Arial" w:cs="Arial"/>
          <w:sz w:val="20"/>
          <w:szCs w:val="20"/>
        </w:rPr>
        <w:t xml:space="preserve">: je spletna stran NLB d.d. in je dostopna na naslovu </w:t>
      </w:r>
      <w:hyperlink r:id="rId11" w:history="1">
        <w:r w:rsidRPr="00446E9E">
          <w:rPr>
            <w:rStyle w:val="Hyperlink"/>
            <w:rFonts w:ascii="Arial" w:hAnsi="Arial" w:cs="Arial"/>
            <w:sz w:val="20"/>
            <w:szCs w:val="20"/>
          </w:rPr>
          <w:t>www.nlb.si</w:t>
        </w:r>
      </w:hyperlink>
      <w:r w:rsidRPr="00446E9E">
        <w:rPr>
          <w:rFonts w:ascii="Arial" w:hAnsi="Arial" w:cs="Arial"/>
          <w:sz w:val="20"/>
          <w:szCs w:val="20"/>
        </w:rPr>
        <w:t>.</w:t>
      </w:r>
    </w:p>
    <w:p w14:paraId="3EB98FAD" w14:textId="5C4C5491" w:rsidR="003719C0" w:rsidRPr="00446E9E" w:rsidRDefault="003719C0" w:rsidP="00446E9E">
      <w:pPr>
        <w:rPr>
          <w:rFonts w:ascii="Arial" w:hAnsi="Arial" w:cs="Arial"/>
          <w:sz w:val="20"/>
          <w:szCs w:val="20"/>
        </w:rPr>
      </w:pPr>
      <w:r w:rsidRPr="00446E9E">
        <w:rPr>
          <w:rFonts w:ascii="Arial" w:hAnsi="Arial" w:cs="Arial"/>
          <w:b/>
          <w:sz w:val="20"/>
          <w:szCs w:val="20"/>
        </w:rPr>
        <w:t>Spletna stran posrednika</w:t>
      </w:r>
      <w:r w:rsidRPr="007E4205">
        <w:rPr>
          <w:rFonts w:ascii="Arial" w:hAnsi="Arial" w:cs="Arial"/>
          <w:bCs/>
          <w:sz w:val="20"/>
          <w:szCs w:val="20"/>
        </w:rPr>
        <w:t>:</w:t>
      </w:r>
      <w:r w:rsidRPr="00446E9E">
        <w:rPr>
          <w:rFonts w:ascii="Arial" w:hAnsi="Arial" w:cs="Arial"/>
          <w:b/>
          <w:sz w:val="20"/>
          <w:szCs w:val="20"/>
        </w:rPr>
        <w:t xml:space="preserve"> </w:t>
      </w:r>
      <w:r w:rsidRPr="00446E9E">
        <w:rPr>
          <w:rFonts w:ascii="Arial" w:hAnsi="Arial" w:cs="Arial"/>
          <w:sz w:val="20"/>
          <w:szCs w:val="20"/>
        </w:rPr>
        <w:t>je spletna stran posrednika, ki je z banko sklenil Pogodbo, navedena na seznamu posrednikov, dostopnem na spletni strani banke.</w:t>
      </w:r>
    </w:p>
    <w:p w14:paraId="6FC9A514" w14:textId="43C48CA4" w:rsidR="003719C0" w:rsidRPr="00446E9E" w:rsidRDefault="003719C0" w:rsidP="00446E9E">
      <w:pPr>
        <w:rPr>
          <w:rFonts w:ascii="Arial" w:hAnsi="Arial" w:cs="Arial"/>
          <w:sz w:val="20"/>
          <w:szCs w:val="20"/>
        </w:rPr>
      </w:pPr>
      <w:r w:rsidRPr="00446E9E">
        <w:rPr>
          <w:rFonts w:ascii="Arial" w:hAnsi="Arial" w:cs="Arial"/>
          <w:b/>
          <w:sz w:val="20"/>
          <w:szCs w:val="20"/>
        </w:rPr>
        <w:t>Enolična identifikacijska oznaka</w:t>
      </w:r>
      <w:r w:rsidR="00D45DCC" w:rsidRPr="007E4205">
        <w:rPr>
          <w:rFonts w:ascii="Arial" w:hAnsi="Arial" w:cs="Arial"/>
          <w:bCs/>
          <w:sz w:val="20"/>
          <w:szCs w:val="20"/>
        </w:rPr>
        <w:t>:</w:t>
      </w:r>
      <w:r w:rsidRPr="00446E9E">
        <w:rPr>
          <w:rFonts w:ascii="Arial" w:hAnsi="Arial" w:cs="Arial"/>
          <w:sz w:val="20"/>
          <w:szCs w:val="20"/>
        </w:rPr>
        <w:t xml:space="preserve"> pomeni kombinacijo številk, črk in znakov (npr.: številka računa), ki se uporablja za nedvoumno identifikacijo uporabnika in njegovega računa.</w:t>
      </w:r>
    </w:p>
    <w:p w14:paraId="25CEEA2D" w14:textId="77777777" w:rsidR="003719C0" w:rsidRDefault="003719C0" w:rsidP="002A6C7F">
      <w:pPr>
        <w:spacing w:after="0"/>
        <w:rPr>
          <w:rFonts w:ascii="Arial" w:hAnsi="Arial" w:cs="Arial"/>
          <w:sz w:val="20"/>
          <w:szCs w:val="20"/>
        </w:rPr>
      </w:pPr>
      <w:proofErr w:type="spellStart"/>
      <w:r w:rsidRPr="00446E9E">
        <w:rPr>
          <w:rFonts w:ascii="Arial" w:hAnsi="Arial" w:cs="Arial"/>
          <w:sz w:val="20"/>
          <w:szCs w:val="20"/>
        </w:rPr>
        <w:t>lzrazi</w:t>
      </w:r>
      <w:proofErr w:type="spellEnd"/>
      <w:r w:rsidRPr="00446E9E">
        <w:rPr>
          <w:rFonts w:ascii="Arial" w:hAnsi="Arial" w:cs="Arial"/>
          <w:sz w:val="20"/>
          <w:szCs w:val="20"/>
        </w:rPr>
        <w:t xml:space="preserve"> plačnik, prejemnik plačila, plačilni nalog, plačilna transakcija, domača plačilna transakcija, plačilni instrument, plačilna storitev, enolična identifikacijska oznaka pomenijo enako kakor v Zakonu o plačilnih storitvah, storitvah izdajanja elektronskega denarja in plačilnih sistemih (</w:t>
      </w:r>
      <w:proofErr w:type="spellStart"/>
      <w:r w:rsidRPr="00446E9E">
        <w:rPr>
          <w:rFonts w:ascii="Arial" w:hAnsi="Arial" w:cs="Arial"/>
          <w:sz w:val="20"/>
          <w:szCs w:val="20"/>
        </w:rPr>
        <w:t>ZPlaSSIED</w:t>
      </w:r>
      <w:proofErr w:type="spellEnd"/>
      <w:r w:rsidRPr="00446E9E">
        <w:rPr>
          <w:rFonts w:ascii="Arial" w:hAnsi="Arial" w:cs="Arial"/>
          <w:sz w:val="20"/>
          <w:szCs w:val="20"/>
        </w:rPr>
        <w:t>).</w:t>
      </w:r>
    </w:p>
    <w:p w14:paraId="0DFA8835" w14:textId="77777777" w:rsidR="00446E9E" w:rsidRPr="00446E9E" w:rsidRDefault="00446E9E" w:rsidP="00446E9E">
      <w:pPr>
        <w:spacing w:after="0" w:line="240" w:lineRule="auto"/>
        <w:rPr>
          <w:rFonts w:ascii="Arial" w:hAnsi="Arial" w:cs="Arial"/>
          <w:sz w:val="20"/>
          <w:szCs w:val="20"/>
        </w:rPr>
      </w:pPr>
    </w:p>
    <w:p w14:paraId="5F481425" w14:textId="77777777" w:rsidR="003719C0" w:rsidRPr="00446E9E" w:rsidRDefault="003719C0" w:rsidP="00446E9E">
      <w:pPr>
        <w:rPr>
          <w:rFonts w:ascii="Arial" w:hAnsi="Arial" w:cs="Arial"/>
          <w:b/>
          <w:sz w:val="20"/>
          <w:szCs w:val="20"/>
        </w:rPr>
      </w:pPr>
      <w:r w:rsidRPr="00446E9E">
        <w:rPr>
          <w:rFonts w:ascii="Arial" w:hAnsi="Arial" w:cs="Arial"/>
          <w:b/>
          <w:sz w:val="20"/>
          <w:szCs w:val="20"/>
        </w:rPr>
        <w:t>3. P</w:t>
      </w:r>
      <w:r w:rsidR="002D2664" w:rsidRPr="00446E9E">
        <w:rPr>
          <w:rFonts w:ascii="Arial" w:hAnsi="Arial" w:cs="Arial"/>
          <w:b/>
          <w:sz w:val="20"/>
          <w:szCs w:val="20"/>
        </w:rPr>
        <w:t>ostopki in način uporabe plačilnih storitev</w:t>
      </w:r>
    </w:p>
    <w:p w14:paraId="6B39C6CD" w14:textId="23E40080" w:rsidR="003719C0" w:rsidRPr="00446E9E" w:rsidRDefault="003719C0" w:rsidP="00446E9E">
      <w:pPr>
        <w:rPr>
          <w:rFonts w:ascii="Arial" w:hAnsi="Arial" w:cs="Arial"/>
          <w:sz w:val="20"/>
          <w:szCs w:val="20"/>
        </w:rPr>
      </w:pPr>
      <w:r w:rsidRPr="00446E9E">
        <w:rPr>
          <w:rFonts w:ascii="Arial" w:hAnsi="Arial" w:cs="Arial"/>
          <w:b/>
          <w:sz w:val="20"/>
          <w:szCs w:val="20"/>
        </w:rPr>
        <w:t>3.1. P</w:t>
      </w:r>
      <w:r w:rsidR="002D2664" w:rsidRPr="00446E9E">
        <w:rPr>
          <w:rFonts w:ascii="Arial" w:hAnsi="Arial" w:cs="Arial"/>
          <w:b/>
          <w:sz w:val="20"/>
          <w:szCs w:val="20"/>
        </w:rPr>
        <w:t>rejem in izvrševanje UPN nalogov</w:t>
      </w:r>
    </w:p>
    <w:p w14:paraId="228C8DE0" w14:textId="35110FE5" w:rsidR="003719C0" w:rsidRPr="00446E9E" w:rsidRDefault="003719C0" w:rsidP="00446E9E">
      <w:pPr>
        <w:rPr>
          <w:rFonts w:ascii="Arial" w:hAnsi="Arial" w:cs="Arial"/>
          <w:b/>
          <w:sz w:val="20"/>
          <w:szCs w:val="20"/>
        </w:rPr>
      </w:pPr>
      <w:r w:rsidRPr="00446E9E">
        <w:rPr>
          <w:rFonts w:ascii="Arial" w:hAnsi="Arial" w:cs="Arial"/>
          <w:b/>
          <w:sz w:val="20"/>
          <w:szCs w:val="20"/>
        </w:rPr>
        <w:t>3.1.1 Prejem UPN nalogov</w:t>
      </w:r>
    </w:p>
    <w:p w14:paraId="052B9755" w14:textId="040D7E44" w:rsidR="003719C0" w:rsidRPr="00446E9E" w:rsidRDefault="003719C0" w:rsidP="00446E9E">
      <w:pPr>
        <w:rPr>
          <w:rFonts w:ascii="Arial" w:hAnsi="Arial" w:cs="Arial"/>
          <w:sz w:val="20"/>
          <w:szCs w:val="20"/>
        </w:rPr>
      </w:pPr>
      <w:r w:rsidRPr="00446E9E">
        <w:rPr>
          <w:rFonts w:ascii="Arial" w:hAnsi="Arial" w:cs="Arial"/>
          <w:sz w:val="20"/>
          <w:szCs w:val="20"/>
        </w:rPr>
        <w:t>Banka sprejema UPN naloge v poslovne</w:t>
      </w:r>
      <w:r w:rsidR="00FE6771">
        <w:rPr>
          <w:rFonts w:ascii="Arial" w:hAnsi="Arial" w:cs="Arial"/>
          <w:sz w:val="20"/>
          <w:szCs w:val="20"/>
        </w:rPr>
        <w:t>m</w:t>
      </w:r>
      <w:r w:rsidRPr="00446E9E">
        <w:rPr>
          <w:rFonts w:ascii="Arial" w:hAnsi="Arial" w:cs="Arial"/>
          <w:sz w:val="20"/>
          <w:szCs w:val="20"/>
        </w:rPr>
        <w:t xml:space="preserve"> čas</w:t>
      </w:r>
      <w:r w:rsidR="00FE6771">
        <w:rPr>
          <w:rFonts w:ascii="Arial" w:hAnsi="Arial" w:cs="Arial"/>
          <w:sz w:val="20"/>
          <w:szCs w:val="20"/>
        </w:rPr>
        <w:t>u</w:t>
      </w:r>
      <w:r w:rsidRPr="00446E9E">
        <w:rPr>
          <w:rFonts w:ascii="Arial" w:hAnsi="Arial" w:cs="Arial"/>
          <w:sz w:val="20"/>
          <w:szCs w:val="20"/>
        </w:rPr>
        <w:t xml:space="preserve"> posameznega blagajniškega/prodajnega mesta posrednika. </w:t>
      </w:r>
    </w:p>
    <w:p w14:paraId="745939E5" w14:textId="5F5BB021" w:rsidR="003719C0" w:rsidRPr="00446E9E" w:rsidRDefault="003719C0" w:rsidP="00446E9E">
      <w:pPr>
        <w:rPr>
          <w:rFonts w:ascii="Arial" w:hAnsi="Arial" w:cs="Arial"/>
          <w:sz w:val="20"/>
          <w:szCs w:val="20"/>
        </w:rPr>
      </w:pPr>
      <w:r w:rsidRPr="00446E9E">
        <w:rPr>
          <w:rFonts w:ascii="Arial" w:hAnsi="Arial" w:cs="Arial"/>
          <w:sz w:val="20"/>
          <w:szCs w:val="20"/>
        </w:rPr>
        <w:t>Banka sprejema samo UPN naloge v evrih v korist prejemnikov, ki imajo račun odprt pri eni od bank s sedežem v Republiki Sloveniji. Najvišji znesek posameznega plačila ne sme presegati 500 EUR</w:t>
      </w:r>
      <w:r w:rsidR="00FE6771">
        <w:rPr>
          <w:rFonts w:ascii="Arial" w:hAnsi="Arial" w:cs="Arial"/>
          <w:sz w:val="20"/>
          <w:szCs w:val="20"/>
        </w:rPr>
        <w:t>,</w:t>
      </w:r>
      <w:r w:rsidRPr="00446E9E">
        <w:rPr>
          <w:rFonts w:ascii="Arial" w:hAnsi="Arial" w:cs="Arial"/>
          <w:sz w:val="20"/>
          <w:szCs w:val="20"/>
        </w:rPr>
        <w:t xml:space="preserve"> skupni znesek </w:t>
      </w:r>
      <w:r w:rsidR="00FE6771">
        <w:rPr>
          <w:rFonts w:ascii="Arial" w:hAnsi="Arial" w:cs="Arial"/>
          <w:sz w:val="20"/>
          <w:szCs w:val="20"/>
        </w:rPr>
        <w:t>vseh nalogov</w:t>
      </w:r>
      <w:r w:rsidRPr="00446E9E">
        <w:rPr>
          <w:rFonts w:ascii="Arial" w:hAnsi="Arial" w:cs="Arial"/>
          <w:sz w:val="20"/>
          <w:szCs w:val="20"/>
        </w:rPr>
        <w:t xml:space="preserve"> istega uporabnika ob hkratni predložitvi več UPN nalogov na prodajnem mestu pa ne sme presegati 1.000 EUR.</w:t>
      </w:r>
    </w:p>
    <w:p w14:paraId="1E0EF1DE" w14:textId="77777777" w:rsidR="003719C0" w:rsidRPr="00446E9E" w:rsidRDefault="003719C0" w:rsidP="00446E9E">
      <w:pPr>
        <w:rPr>
          <w:rFonts w:ascii="Arial" w:hAnsi="Arial" w:cs="Arial"/>
          <w:sz w:val="20"/>
          <w:szCs w:val="20"/>
        </w:rPr>
      </w:pPr>
      <w:r w:rsidRPr="00446E9E">
        <w:rPr>
          <w:rFonts w:ascii="Arial" w:hAnsi="Arial" w:cs="Arial"/>
          <w:sz w:val="20"/>
          <w:szCs w:val="20"/>
        </w:rPr>
        <w:t>Šteje se, da je banka prejela plačilni nalog, ko je papirni plačilni nalog predan pooblaščeni osebi na blagajniškem/prodajnem mestu posrednika.</w:t>
      </w:r>
    </w:p>
    <w:p w14:paraId="3E6185E0" w14:textId="774E4AB1" w:rsidR="003719C0" w:rsidRPr="00446E9E" w:rsidRDefault="003719C0" w:rsidP="00446E9E">
      <w:pPr>
        <w:rPr>
          <w:rFonts w:ascii="Arial" w:hAnsi="Arial" w:cs="Arial"/>
          <w:sz w:val="20"/>
          <w:szCs w:val="20"/>
        </w:rPr>
      </w:pPr>
      <w:r w:rsidRPr="00446E9E">
        <w:rPr>
          <w:rFonts w:ascii="Arial" w:hAnsi="Arial" w:cs="Arial"/>
          <w:sz w:val="20"/>
          <w:szCs w:val="20"/>
        </w:rPr>
        <w:t>Banka izvrši UPN nalog, ko so izpolnjeni naslednji pogoji:</w:t>
      </w:r>
    </w:p>
    <w:p w14:paraId="3E59AD01" w14:textId="11945806"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banka prejme UPN nalog v skladu z urnikom banke,</w:t>
      </w:r>
    </w:p>
    <w:p w14:paraId="114ED5E9" w14:textId="7616F5A6"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UPN nalog vsebuje strojno berljivo QR kodo in je izpolnjen v skladu s predpisi in standardi plačilnih sistem</w:t>
      </w:r>
      <w:r w:rsidR="00FE6771">
        <w:rPr>
          <w:rFonts w:ascii="Arial" w:hAnsi="Arial" w:cs="Arial"/>
          <w:sz w:val="20"/>
          <w:szCs w:val="20"/>
        </w:rPr>
        <w:t>ov</w:t>
      </w:r>
      <w:r w:rsidRPr="00446E9E">
        <w:rPr>
          <w:rFonts w:ascii="Arial" w:hAnsi="Arial" w:cs="Arial"/>
          <w:sz w:val="20"/>
          <w:szCs w:val="20"/>
        </w:rPr>
        <w:t xml:space="preserve">, </w:t>
      </w:r>
    </w:p>
    <w:p w14:paraId="1870F741" w14:textId="66BC8B67"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ne obstajajo zakonske ovire za izvršitev UPN naloga.</w:t>
      </w:r>
    </w:p>
    <w:p w14:paraId="50412A34" w14:textId="77777777" w:rsidR="002A60E1" w:rsidRDefault="002A60E1" w:rsidP="006A1B60">
      <w:pPr>
        <w:spacing w:after="0"/>
        <w:rPr>
          <w:rFonts w:ascii="Arial" w:hAnsi="Arial" w:cs="Arial"/>
          <w:sz w:val="20"/>
          <w:szCs w:val="20"/>
        </w:rPr>
      </w:pPr>
    </w:p>
    <w:p w14:paraId="40CA4783" w14:textId="13085D3A" w:rsidR="003719C0" w:rsidRPr="00446E9E" w:rsidRDefault="003719C0" w:rsidP="00446E9E">
      <w:pPr>
        <w:rPr>
          <w:rFonts w:ascii="Arial" w:hAnsi="Arial" w:cs="Arial"/>
          <w:sz w:val="20"/>
          <w:szCs w:val="20"/>
        </w:rPr>
      </w:pPr>
      <w:r w:rsidRPr="00446E9E">
        <w:rPr>
          <w:rFonts w:ascii="Arial" w:hAnsi="Arial" w:cs="Arial"/>
          <w:sz w:val="20"/>
          <w:szCs w:val="20"/>
        </w:rPr>
        <w:t xml:space="preserve">Šteje se, da je UPN nalog prejet na dan oddaje naloga, če banka prejme nalog v okviru svojega urnika, sicer se šteje, da je prejet prvi naslednji delovni dan. UPN nalog ne sme biti vezan na noben </w:t>
      </w:r>
      <w:proofErr w:type="spellStart"/>
      <w:r w:rsidRPr="00446E9E">
        <w:rPr>
          <w:rFonts w:ascii="Arial" w:hAnsi="Arial" w:cs="Arial"/>
          <w:sz w:val="20"/>
          <w:szCs w:val="20"/>
        </w:rPr>
        <w:t>odložni</w:t>
      </w:r>
      <w:proofErr w:type="spellEnd"/>
      <w:r w:rsidRPr="00446E9E">
        <w:rPr>
          <w:rFonts w:ascii="Arial" w:hAnsi="Arial" w:cs="Arial"/>
          <w:sz w:val="20"/>
          <w:szCs w:val="20"/>
        </w:rPr>
        <w:t xml:space="preserve"> ali razvezni pogoj. Če ima zapisan </w:t>
      </w:r>
      <w:proofErr w:type="spellStart"/>
      <w:r w:rsidRPr="00446E9E">
        <w:rPr>
          <w:rFonts w:ascii="Arial" w:hAnsi="Arial" w:cs="Arial"/>
          <w:sz w:val="20"/>
          <w:szCs w:val="20"/>
        </w:rPr>
        <w:t>odložni</w:t>
      </w:r>
      <w:proofErr w:type="spellEnd"/>
      <w:r w:rsidRPr="00446E9E">
        <w:rPr>
          <w:rFonts w:ascii="Arial" w:hAnsi="Arial" w:cs="Arial"/>
          <w:sz w:val="20"/>
          <w:szCs w:val="20"/>
        </w:rPr>
        <w:t xml:space="preserve"> ali razvezni pogoj, tak</w:t>
      </w:r>
      <w:r w:rsidR="002A60E1">
        <w:rPr>
          <w:rFonts w:ascii="Arial" w:hAnsi="Arial" w:cs="Arial"/>
          <w:sz w:val="20"/>
          <w:szCs w:val="20"/>
        </w:rPr>
        <w:t>šen</w:t>
      </w:r>
      <w:r w:rsidRPr="00446E9E">
        <w:rPr>
          <w:rFonts w:ascii="Arial" w:hAnsi="Arial" w:cs="Arial"/>
          <w:sz w:val="20"/>
          <w:szCs w:val="20"/>
        </w:rPr>
        <w:t xml:space="preserve"> pogoj nima pravnih učinkov.</w:t>
      </w:r>
    </w:p>
    <w:p w14:paraId="2B2650B2" w14:textId="77777777" w:rsidR="003719C0" w:rsidRPr="00446E9E" w:rsidRDefault="003719C0" w:rsidP="00446E9E">
      <w:pPr>
        <w:rPr>
          <w:rFonts w:ascii="Arial" w:hAnsi="Arial" w:cs="Arial"/>
          <w:sz w:val="20"/>
          <w:szCs w:val="20"/>
        </w:rPr>
      </w:pPr>
      <w:r w:rsidRPr="00446E9E">
        <w:rPr>
          <w:rFonts w:ascii="Arial" w:hAnsi="Arial" w:cs="Arial"/>
          <w:sz w:val="20"/>
          <w:szCs w:val="20"/>
        </w:rPr>
        <w:t xml:space="preserve">Banka izvršuje plačilne transakcije v skladu s prebrano QR kodo, </w:t>
      </w:r>
      <w:bookmarkStart w:id="1" w:name="_Hlk137195126"/>
      <w:r w:rsidRPr="00446E9E">
        <w:rPr>
          <w:rFonts w:ascii="Arial" w:hAnsi="Arial" w:cs="Arial"/>
          <w:sz w:val="20"/>
          <w:szCs w:val="20"/>
        </w:rPr>
        <w:t xml:space="preserve">ki je zapisana na UPN nalogu </w:t>
      </w:r>
      <w:bookmarkEnd w:id="1"/>
      <w:r w:rsidRPr="00446E9E">
        <w:rPr>
          <w:rFonts w:ascii="Arial" w:hAnsi="Arial" w:cs="Arial"/>
          <w:sz w:val="20"/>
          <w:szCs w:val="20"/>
        </w:rPr>
        <w:t xml:space="preserve">in jo je posredniku predložil uporabnik, ne preverja pa ostalih podatkov. </w:t>
      </w:r>
    </w:p>
    <w:p w14:paraId="77F289E9" w14:textId="559D122D" w:rsidR="003719C0" w:rsidRPr="00446E9E" w:rsidRDefault="003719C0" w:rsidP="00446E9E">
      <w:pPr>
        <w:rPr>
          <w:rFonts w:ascii="Arial" w:hAnsi="Arial" w:cs="Arial"/>
          <w:sz w:val="20"/>
          <w:szCs w:val="20"/>
        </w:rPr>
      </w:pPr>
      <w:r w:rsidRPr="00446E9E">
        <w:rPr>
          <w:rFonts w:ascii="Arial" w:hAnsi="Arial" w:cs="Arial"/>
          <w:sz w:val="20"/>
          <w:szCs w:val="20"/>
        </w:rPr>
        <w:lastRenderedPageBreak/>
        <w:t xml:space="preserve">Če uporabnik </w:t>
      </w:r>
      <w:r w:rsidR="002A60E1" w:rsidRPr="00446E9E">
        <w:rPr>
          <w:rFonts w:ascii="Arial" w:hAnsi="Arial" w:cs="Arial"/>
          <w:sz w:val="20"/>
          <w:szCs w:val="20"/>
        </w:rPr>
        <w:t xml:space="preserve">banki </w:t>
      </w:r>
      <w:r w:rsidRPr="00446E9E">
        <w:rPr>
          <w:rFonts w:ascii="Arial" w:hAnsi="Arial" w:cs="Arial"/>
          <w:sz w:val="20"/>
          <w:szCs w:val="20"/>
        </w:rPr>
        <w:t xml:space="preserve">predloži nepravilno QR kodo ali enolično identifikacijsko oznako na UPN nalogu, banka </w:t>
      </w:r>
      <w:r w:rsidR="007B4B48" w:rsidRPr="00446E9E">
        <w:rPr>
          <w:rFonts w:ascii="Arial" w:hAnsi="Arial" w:cs="Arial"/>
          <w:sz w:val="20"/>
          <w:szCs w:val="20"/>
        </w:rPr>
        <w:t xml:space="preserve">uporabniku </w:t>
      </w:r>
      <w:r w:rsidRPr="00446E9E">
        <w:rPr>
          <w:rFonts w:ascii="Arial" w:hAnsi="Arial" w:cs="Arial"/>
          <w:sz w:val="20"/>
          <w:szCs w:val="20"/>
        </w:rPr>
        <w:t>ni odgovorna za nepravilno izvršitev plačilne transakcije. Uporabnik je odgovoren za točnost in popolnost podatkov na UPN nalogu. Banka ne odgovarja za morebitno škodo, ki bi uporabniku nastala zaradi izvrševanja ponarejenih UPN nalogov.</w:t>
      </w:r>
    </w:p>
    <w:p w14:paraId="2EA1BA43" w14:textId="77777777" w:rsidR="003719C0" w:rsidRPr="00446E9E" w:rsidRDefault="003719C0" w:rsidP="00446E9E">
      <w:pPr>
        <w:rPr>
          <w:rFonts w:ascii="Arial" w:hAnsi="Arial" w:cs="Arial"/>
          <w:b/>
          <w:sz w:val="20"/>
          <w:szCs w:val="20"/>
        </w:rPr>
      </w:pPr>
      <w:r w:rsidRPr="00446E9E">
        <w:rPr>
          <w:rFonts w:ascii="Arial" w:hAnsi="Arial" w:cs="Arial"/>
          <w:b/>
          <w:sz w:val="20"/>
          <w:szCs w:val="20"/>
        </w:rPr>
        <w:t>3.1.2 Roki za izvršitev UPN nalogov</w:t>
      </w:r>
    </w:p>
    <w:p w14:paraId="0D7377AE" w14:textId="78E62002" w:rsidR="003719C0" w:rsidRPr="00446E9E" w:rsidRDefault="003719C0" w:rsidP="00446E9E">
      <w:pPr>
        <w:rPr>
          <w:rFonts w:ascii="Arial" w:hAnsi="Arial" w:cs="Arial"/>
          <w:sz w:val="20"/>
          <w:szCs w:val="20"/>
        </w:rPr>
      </w:pPr>
      <w:r w:rsidRPr="00446E9E">
        <w:rPr>
          <w:rFonts w:ascii="Arial" w:hAnsi="Arial" w:cs="Arial"/>
          <w:sz w:val="20"/>
          <w:szCs w:val="20"/>
        </w:rPr>
        <w:t xml:space="preserve">Plačilne transakcije se izvršujejo v skladu z vsakokrat veljavnim </w:t>
      </w:r>
      <w:r w:rsidR="00683622">
        <w:rPr>
          <w:rFonts w:ascii="Arial" w:hAnsi="Arial" w:cs="Arial"/>
          <w:sz w:val="20"/>
          <w:szCs w:val="20"/>
        </w:rPr>
        <w:t>u</w:t>
      </w:r>
      <w:r w:rsidRPr="00446E9E">
        <w:rPr>
          <w:rFonts w:ascii="Arial" w:hAnsi="Arial" w:cs="Arial"/>
          <w:sz w:val="20"/>
          <w:szCs w:val="20"/>
        </w:rPr>
        <w:t xml:space="preserve">rnikom in cenikom, ki je dostopen na blagajniških/prodajnih mestih posrednika, ki omogočajo sprejem UPN nalogov za izvršitev enkratnih plačilnih transakcij, ter na spletnih </w:t>
      </w:r>
      <w:r w:rsidR="00683622">
        <w:rPr>
          <w:rFonts w:ascii="Arial" w:hAnsi="Arial" w:cs="Arial"/>
          <w:sz w:val="20"/>
          <w:szCs w:val="20"/>
        </w:rPr>
        <w:t>straneh</w:t>
      </w:r>
      <w:r w:rsidR="00683622" w:rsidRPr="00446E9E">
        <w:rPr>
          <w:rFonts w:ascii="Arial" w:hAnsi="Arial" w:cs="Arial"/>
          <w:sz w:val="20"/>
          <w:szCs w:val="20"/>
        </w:rPr>
        <w:t xml:space="preserve"> </w:t>
      </w:r>
      <w:r w:rsidRPr="00446E9E">
        <w:rPr>
          <w:rFonts w:ascii="Arial" w:hAnsi="Arial" w:cs="Arial"/>
          <w:sz w:val="20"/>
          <w:szCs w:val="20"/>
        </w:rPr>
        <w:t>banke in posrednika.</w:t>
      </w:r>
    </w:p>
    <w:p w14:paraId="21C311CC" w14:textId="77777777" w:rsidR="003719C0" w:rsidRPr="00446E9E" w:rsidRDefault="003719C0" w:rsidP="00446E9E">
      <w:pPr>
        <w:rPr>
          <w:rFonts w:ascii="Arial" w:hAnsi="Arial" w:cs="Arial"/>
          <w:b/>
          <w:sz w:val="20"/>
          <w:szCs w:val="20"/>
        </w:rPr>
      </w:pPr>
      <w:r w:rsidRPr="00446E9E">
        <w:rPr>
          <w:rFonts w:ascii="Arial" w:hAnsi="Arial" w:cs="Arial"/>
          <w:b/>
          <w:sz w:val="20"/>
          <w:szCs w:val="20"/>
        </w:rPr>
        <w:t>2.1.3 Zavrnitev in preklic</w:t>
      </w:r>
    </w:p>
    <w:p w14:paraId="538E92CE" w14:textId="77777777" w:rsidR="003719C0" w:rsidRPr="00446E9E" w:rsidRDefault="003719C0" w:rsidP="00446E9E">
      <w:pPr>
        <w:rPr>
          <w:rFonts w:ascii="Arial" w:hAnsi="Arial" w:cs="Arial"/>
          <w:sz w:val="20"/>
          <w:szCs w:val="20"/>
        </w:rPr>
      </w:pPr>
      <w:r w:rsidRPr="00446E9E">
        <w:rPr>
          <w:rFonts w:ascii="Arial" w:hAnsi="Arial" w:cs="Arial"/>
          <w:sz w:val="20"/>
          <w:szCs w:val="20"/>
        </w:rPr>
        <w:t>Banka izvrši plačilno transakcijo, razen če le-te ne more izvršiti ali je na podlagi prisilnih predpisov ali splošnih pogojev ne sme izvršiti.</w:t>
      </w:r>
    </w:p>
    <w:p w14:paraId="1FA2BE8E" w14:textId="29B54CC8" w:rsidR="003719C0" w:rsidRPr="00446E9E" w:rsidRDefault="003719C0" w:rsidP="00446E9E">
      <w:pPr>
        <w:rPr>
          <w:rFonts w:ascii="Arial" w:hAnsi="Arial" w:cs="Arial"/>
          <w:sz w:val="20"/>
          <w:szCs w:val="20"/>
        </w:rPr>
      </w:pPr>
      <w:r w:rsidRPr="00446E9E">
        <w:rPr>
          <w:rFonts w:ascii="Arial" w:hAnsi="Arial" w:cs="Arial"/>
          <w:sz w:val="20"/>
          <w:szCs w:val="20"/>
        </w:rPr>
        <w:t xml:space="preserve">Banka lahko zavrne izvršitev UPN naloga, če niso izpolnjeni vsi pogoji za izvršitev, kot tudi kadar je datum valute naloga določen vnaprej. Kadar je datum valute določen </w:t>
      </w:r>
      <w:r w:rsidR="000931DA">
        <w:rPr>
          <w:rFonts w:ascii="Arial" w:hAnsi="Arial" w:cs="Arial"/>
          <w:sz w:val="20"/>
          <w:szCs w:val="20"/>
        </w:rPr>
        <w:t>v</w:t>
      </w:r>
      <w:r w:rsidRPr="00446E9E">
        <w:rPr>
          <w:rFonts w:ascii="Arial" w:hAnsi="Arial" w:cs="Arial"/>
          <w:sz w:val="20"/>
          <w:szCs w:val="20"/>
        </w:rPr>
        <w:t>naprej, se šteje, da uporabnik soglaša, da se datum valute spremeni na datum prejema naloga v banki.</w:t>
      </w:r>
    </w:p>
    <w:p w14:paraId="41751FA2" w14:textId="77777777" w:rsidR="003719C0" w:rsidRPr="00446E9E" w:rsidRDefault="003719C0" w:rsidP="00446E9E">
      <w:pPr>
        <w:rPr>
          <w:rFonts w:ascii="Arial" w:hAnsi="Arial" w:cs="Arial"/>
          <w:sz w:val="20"/>
          <w:szCs w:val="20"/>
        </w:rPr>
      </w:pPr>
      <w:r w:rsidRPr="00446E9E">
        <w:rPr>
          <w:rFonts w:ascii="Arial" w:hAnsi="Arial" w:cs="Arial"/>
          <w:sz w:val="20"/>
          <w:szCs w:val="20"/>
        </w:rPr>
        <w:t xml:space="preserve">Uporabnik ne more preklicati UPN naloga po tem, ko je UPN nalog za izvršitev plačilne transakcije postal nepreklicen, to pomeni, ko ga je posrednik posredoval banki. </w:t>
      </w:r>
    </w:p>
    <w:p w14:paraId="454B5FB8" w14:textId="77777777" w:rsidR="003719C0" w:rsidRPr="00446E9E" w:rsidRDefault="003719C0" w:rsidP="00446E9E">
      <w:pPr>
        <w:rPr>
          <w:rFonts w:ascii="Arial" w:hAnsi="Arial" w:cs="Arial"/>
          <w:b/>
          <w:sz w:val="20"/>
          <w:szCs w:val="20"/>
        </w:rPr>
      </w:pPr>
      <w:r w:rsidRPr="00446E9E">
        <w:rPr>
          <w:rFonts w:ascii="Arial" w:hAnsi="Arial" w:cs="Arial"/>
          <w:b/>
          <w:sz w:val="20"/>
          <w:szCs w:val="20"/>
        </w:rPr>
        <w:t>3.2 O</w:t>
      </w:r>
      <w:r w:rsidR="00AB19D1" w:rsidRPr="00446E9E">
        <w:rPr>
          <w:rFonts w:ascii="Arial" w:hAnsi="Arial" w:cs="Arial"/>
          <w:b/>
          <w:sz w:val="20"/>
          <w:szCs w:val="20"/>
        </w:rPr>
        <w:t>brazci za plačilo</w:t>
      </w:r>
    </w:p>
    <w:p w14:paraId="77A3F5D3" w14:textId="077DBFC2" w:rsidR="003719C0" w:rsidRPr="00446E9E" w:rsidRDefault="00336ECD" w:rsidP="00446E9E">
      <w:pPr>
        <w:rPr>
          <w:rFonts w:ascii="Arial" w:hAnsi="Arial" w:cs="Arial"/>
          <w:sz w:val="20"/>
          <w:szCs w:val="20"/>
        </w:rPr>
      </w:pPr>
      <w:r>
        <w:rPr>
          <w:rFonts w:ascii="Arial" w:hAnsi="Arial" w:cs="Arial"/>
          <w:sz w:val="20"/>
          <w:szCs w:val="20"/>
        </w:rPr>
        <w:t xml:space="preserve">Uporabnik lahko </w:t>
      </w:r>
      <w:r w:rsidR="003719C0" w:rsidRPr="00446E9E">
        <w:rPr>
          <w:rFonts w:ascii="Arial" w:hAnsi="Arial" w:cs="Arial"/>
          <w:sz w:val="20"/>
          <w:szCs w:val="20"/>
        </w:rPr>
        <w:t>UPN nalog predloži osebno na blagajniških/prodajnih mestih posrednika na obrazcu univerzalni plačilni nalog s QR kodo – UPN QR.</w:t>
      </w:r>
    </w:p>
    <w:p w14:paraId="681A93A4" w14:textId="77777777" w:rsidR="003719C0" w:rsidRPr="00446E9E" w:rsidRDefault="003719C0" w:rsidP="00446E9E">
      <w:pPr>
        <w:rPr>
          <w:rFonts w:ascii="Arial" w:hAnsi="Arial" w:cs="Arial"/>
          <w:b/>
          <w:sz w:val="20"/>
          <w:szCs w:val="20"/>
        </w:rPr>
      </w:pPr>
      <w:r w:rsidRPr="00446E9E">
        <w:rPr>
          <w:rFonts w:ascii="Arial" w:hAnsi="Arial" w:cs="Arial"/>
          <w:b/>
          <w:sz w:val="20"/>
          <w:szCs w:val="20"/>
        </w:rPr>
        <w:t>3.3 N</w:t>
      </w:r>
      <w:r w:rsidR="00AB19D1" w:rsidRPr="00446E9E">
        <w:rPr>
          <w:rFonts w:ascii="Arial" w:hAnsi="Arial" w:cs="Arial"/>
          <w:b/>
          <w:sz w:val="20"/>
          <w:szCs w:val="20"/>
        </w:rPr>
        <w:t>adomestila</w:t>
      </w:r>
    </w:p>
    <w:p w14:paraId="5E9EDB4F" w14:textId="7E321E29" w:rsidR="003719C0" w:rsidRPr="00446E9E" w:rsidRDefault="003719C0" w:rsidP="00446E9E">
      <w:pPr>
        <w:rPr>
          <w:rFonts w:ascii="Arial" w:hAnsi="Arial" w:cs="Arial"/>
          <w:sz w:val="20"/>
          <w:szCs w:val="20"/>
        </w:rPr>
      </w:pPr>
      <w:r w:rsidRPr="00446E9E">
        <w:rPr>
          <w:rFonts w:ascii="Arial" w:hAnsi="Arial" w:cs="Arial"/>
          <w:sz w:val="20"/>
          <w:szCs w:val="20"/>
        </w:rPr>
        <w:t xml:space="preserve">Banka bo za opravljanje plačilnih storitev zaračunavala nadomestila v višini, vrsti, rokih in na način v skladu z vsakokrat veljavnim </w:t>
      </w:r>
      <w:r w:rsidR="00336ECD">
        <w:rPr>
          <w:rFonts w:ascii="Arial" w:hAnsi="Arial" w:cs="Arial"/>
          <w:sz w:val="20"/>
          <w:szCs w:val="20"/>
        </w:rPr>
        <w:t>u</w:t>
      </w:r>
      <w:r w:rsidRPr="00446E9E">
        <w:rPr>
          <w:rFonts w:ascii="Arial" w:hAnsi="Arial" w:cs="Arial"/>
          <w:sz w:val="20"/>
          <w:szCs w:val="20"/>
        </w:rPr>
        <w:t>rnikom in cenikom.</w:t>
      </w:r>
    </w:p>
    <w:p w14:paraId="0F5052A6" w14:textId="3DE34859" w:rsidR="003719C0" w:rsidRPr="00446E9E" w:rsidRDefault="00336ECD" w:rsidP="00446E9E">
      <w:pPr>
        <w:rPr>
          <w:rFonts w:ascii="Arial" w:hAnsi="Arial" w:cs="Arial"/>
          <w:sz w:val="20"/>
          <w:szCs w:val="20"/>
        </w:rPr>
      </w:pPr>
      <w:r>
        <w:rPr>
          <w:rFonts w:ascii="Arial" w:hAnsi="Arial" w:cs="Arial"/>
          <w:sz w:val="20"/>
          <w:szCs w:val="20"/>
        </w:rPr>
        <w:t>Uporabnik v</w:t>
      </w:r>
      <w:r w:rsidR="003719C0" w:rsidRPr="00446E9E">
        <w:rPr>
          <w:rFonts w:ascii="Arial" w:hAnsi="Arial" w:cs="Arial"/>
          <w:sz w:val="20"/>
          <w:szCs w:val="20"/>
        </w:rPr>
        <w:t>sa nadomestila in stroške poravna ob predložitvi enkratne plačilne transakcije.</w:t>
      </w:r>
    </w:p>
    <w:p w14:paraId="177F61D4" w14:textId="7055988B" w:rsidR="003719C0" w:rsidRPr="00446E9E" w:rsidRDefault="00336ECD" w:rsidP="00446E9E">
      <w:pPr>
        <w:rPr>
          <w:rFonts w:ascii="Arial" w:hAnsi="Arial" w:cs="Arial"/>
          <w:sz w:val="20"/>
          <w:szCs w:val="20"/>
        </w:rPr>
      </w:pPr>
      <w:r>
        <w:rPr>
          <w:rFonts w:ascii="Arial" w:hAnsi="Arial" w:cs="Arial"/>
          <w:sz w:val="20"/>
          <w:szCs w:val="20"/>
        </w:rPr>
        <w:t>V</w:t>
      </w:r>
      <w:r w:rsidRPr="00446E9E">
        <w:rPr>
          <w:rFonts w:ascii="Arial" w:hAnsi="Arial" w:cs="Arial"/>
          <w:sz w:val="20"/>
          <w:szCs w:val="20"/>
        </w:rPr>
        <w:t xml:space="preserve"> skladu z zakonom, ki ureja davek na dodano vrednost, </w:t>
      </w:r>
      <w:r>
        <w:rPr>
          <w:rFonts w:ascii="Arial" w:hAnsi="Arial" w:cs="Arial"/>
          <w:sz w:val="20"/>
          <w:szCs w:val="20"/>
        </w:rPr>
        <w:t>se DDV z</w:t>
      </w:r>
      <w:r w:rsidR="003719C0" w:rsidRPr="00446E9E">
        <w:rPr>
          <w:rFonts w:ascii="Arial" w:hAnsi="Arial" w:cs="Arial"/>
          <w:sz w:val="20"/>
          <w:szCs w:val="20"/>
        </w:rPr>
        <w:t>a nadomestila in stroške ne obračunava. V primeru sprememb zakona se davki obračunavajo v skladu s spremenjenim ali novim zakonom.</w:t>
      </w:r>
    </w:p>
    <w:p w14:paraId="0CD8CC59" w14:textId="77777777" w:rsidR="003719C0" w:rsidRPr="00446E9E" w:rsidRDefault="003719C0" w:rsidP="00446E9E">
      <w:pPr>
        <w:rPr>
          <w:rFonts w:ascii="Arial" w:hAnsi="Arial" w:cs="Arial"/>
          <w:b/>
          <w:sz w:val="20"/>
          <w:szCs w:val="20"/>
        </w:rPr>
      </w:pPr>
      <w:r w:rsidRPr="00446E9E">
        <w:rPr>
          <w:rFonts w:ascii="Arial" w:hAnsi="Arial" w:cs="Arial"/>
          <w:b/>
          <w:sz w:val="20"/>
          <w:szCs w:val="20"/>
        </w:rPr>
        <w:t>3.4 O</w:t>
      </w:r>
      <w:r w:rsidR="00AB19D1" w:rsidRPr="00446E9E">
        <w:rPr>
          <w:rFonts w:ascii="Arial" w:hAnsi="Arial" w:cs="Arial"/>
          <w:b/>
          <w:sz w:val="20"/>
          <w:szCs w:val="20"/>
        </w:rPr>
        <w:t>bjavljanje nadomestil in njihove spremembe</w:t>
      </w:r>
    </w:p>
    <w:p w14:paraId="74242CFF" w14:textId="1154D36E" w:rsidR="003719C0" w:rsidRPr="00446E9E" w:rsidRDefault="003719C0" w:rsidP="00446E9E">
      <w:pPr>
        <w:spacing w:after="0"/>
        <w:rPr>
          <w:rFonts w:ascii="Arial" w:hAnsi="Arial" w:cs="Arial"/>
          <w:sz w:val="20"/>
          <w:szCs w:val="20"/>
        </w:rPr>
      </w:pPr>
      <w:r w:rsidRPr="00446E9E">
        <w:rPr>
          <w:rFonts w:ascii="Arial" w:hAnsi="Arial" w:cs="Arial"/>
          <w:sz w:val="20"/>
          <w:szCs w:val="20"/>
        </w:rPr>
        <w:t>Urnik in cenik sta na vpogled na blagajniškem/prodajnem mestu posrednika, ki omogoča sprejem enkratnih plačilnih transakcij</w:t>
      </w:r>
      <w:r w:rsidR="00336ECD">
        <w:rPr>
          <w:rFonts w:ascii="Arial" w:hAnsi="Arial" w:cs="Arial"/>
          <w:sz w:val="20"/>
          <w:szCs w:val="20"/>
        </w:rPr>
        <w:t>,</w:t>
      </w:r>
      <w:r w:rsidRPr="00446E9E">
        <w:rPr>
          <w:rFonts w:ascii="Arial" w:hAnsi="Arial" w:cs="Arial"/>
          <w:sz w:val="20"/>
          <w:szCs w:val="20"/>
        </w:rPr>
        <w:t xml:space="preserve"> in na spletnih straneh posrednika in banke.</w:t>
      </w:r>
    </w:p>
    <w:p w14:paraId="2ADF3B75" w14:textId="77777777" w:rsidR="00446E9E" w:rsidRPr="00446E9E" w:rsidRDefault="00446E9E" w:rsidP="00446E9E">
      <w:pPr>
        <w:spacing w:after="0"/>
        <w:rPr>
          <w:rFonts w:ascii="Arial" w:hAnsi="Arial" w:cs="Arial"/>
          <w:sz w:val="20"/>
          <w:szCs w:val="20"/>
        </w:rPr>
      </w:pPr>
    </w:p>
    <w:p w14:paraId="50F8C50E" w14:textId="77777777" w:rsidR="003719C0" w:rsidRPr="00446E9E" w:rsidRDefault="003719C0" w:rsidP="00446E9E">
      <w:pPr>
        <w:rPr>
          <w:rFonts w:ascii="Arial" w:hAnsi="Arial" w:cs="Arial"/>
          <w:b/>
          <w:sz w:val="20"/>
          <w:szCs w:val="20"/>
        </w:rPr>
      </w:pPr>
      <w:r w:rsidRPr="00446E9E">
        <w:rPr>
          <w:rFonts w:ascii="Arial" w:hAnsi="Arial" w:cs="Arial"/>
          <w:b/>
          <w:sz w:val="20"/>
          <w:szCs w:val="20"/>
        </w:rPr>
        <w:t>4. O</w:t>
      </w:r>
      <w:r w:rsidR="00AB19D1" w:rsidRPr="00446E9E">
        <w:rPr>
          <w:rFonts w:ascii="Arial" w:hAnsi="Arial" w:cs="Arial"/>
          <w:b/>
          <w:sz w:val="20"/>
          <w:szCs w:val="20"/>
        </w:rPr>
        <w:t>bveznosti pogodbenih strank</w:t>
      </w:r>
    </w:p>
    <w:p w14:paraId="72AC83D9" w14:textId="77777777" w:rsidR="003719C0" w:rsidRPr="00446E9E" w:rsidRDefault="003719C0" w:rsidP="00446E9E">
      <w:pPr>
        <w:rPr>
          <w:rFonts w:ascii="Arial" w:hAnsi="Arial" w:cs="Arial"/>
          <w:b/>
          <w:sz w:val="20"/>
          <w:szCs w:val="20"/>
        </w:rPr>
      </w:pPr>
      <w:r w:rsidRPr="00446E9E">
        <w:rPr>
          <w:rFonts w:ascii="Arial" w:hAnsi="Arial" w:cs="Arial"/>
          <w:b/>
          <w:sz w:val="20"/>
          <w:szCs w:val="20"/>
        </w:rPr>
        <w:t>4.1 O</w:t>
      </w:r>
      <w:r w:rsidR="00AB19D1" w:rsidRPr="00446E9E">
        <w:rPr>
          <w:rFonts w:ascii="Arial" w:hAnsi="Arial" w:cs="Arial"/>
          <w:b/>
          <w:sz w:val="20"/>
          <w:szCs w:val="20"/>
        </w:rPr>
        <w:t>bveznosti uporabnika</w:t>
      </w:r>
    </w:p>
    <w:p w14:paraId="5F4B0CE6" w14:textId="77777777" w:rsidR="003719C0" w:rsidRPr="00446E9E" w:rsidRDefault="003719C0" w:rsidP="00446E9E">
      <w:pPr>
        <w:spacing w:after="0"/>
        <w:rPr>
          <w:rFonts w:ascii="Arial" w:hAnsi="Arial" w:cs="Arial"/>
          <w:sz w:val="20"/>
          <w:szCs w:val="20"/>
        </w:rPr>
      </w:pPr>
      <w:r w:rsidRPr="00446E9E">
        <w:rPr>
          <w:rFonts w:ascii="Arial" w:hAnsi="Arial" w:cs="Arial"/>
          <w:sz w:val="20"/>
          <w:szCs w:val="20"/>
        </w:rPr>
        <w:t>Uporabnik se zavezuje, da bo:</w:t>
      </w:r>
    </w:p>
    <w:p w14:paraId="5D3AB123" w14:textId="77777777"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upošteval veljavne predpise,</w:t>
      </w:r>
    </w:p>
    <w:p w14:paraId="2FAA86E6" w14:textId="77777777"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banko takoj obvestil o vseh nepravilnostih.</w:t>
      </w:r>
    </w:p>
    <w:p w14:paraId="3C05F0B5" w14:textId="4858E092" w:rsidR="003719C0" w:rsidRPr="00446E9E" w:rsidRDefault="003719C0" w:rsidP="00446E9E">
      <w:pPr>
        <w:rPr>
          <w:rFonts w:ascii="Arial" w:hAnsi="Arial" w:cs="Arial"/>
          <w:sz w:val="20"/>
          <w:szCs w:val="20"/>
        </w:rPr>
      </w:pPr>
      <w:r w:rsidRPr="00446E9E">
        <w:rPr>
          <w:rFonts w:ascii="Arial" w:hAnsi="Arial" w:cs="Arial"/>
          <w:sz w:val="20"/>
          <w:szCs w:val="20"/>
        </w:rPr>
        <w:t>Uporabnik je dolžan nemudoma in brez odlašanja obvestiti banko o neodobreni in/ali neizvršeni plačilni transakciji, ko ugotovi, da je prišlo do takšne plačilne transakcije, najkasneje pa v roku osmih delovnih dni.</w:t>
      </w:r>
    </w:p>
    <w:p w14:paraId="4AF030B6" w14:textId="77777777" w:rsidR="003719C0" w:rsidRPr="00446E9E" w:rsidRDefault="003719C0" w:rsidP="00446E9E">
      <w:pPr>
        <w:rPr>
          <w:rFonts w:ascii="Arial" w:hAnsi="Arial" w:cs="Arial"/>
          <w:b/>
          <w:sz w:val="20"/>
          <w:szCs w:val="20"/>
        </w:rPr>
      </w:pPr>
      <w:r w:rsidRPr="00446E9E">
        <w:rPr>
          <w:rFonts w:ascii="Arial" w:hAnsi="Arial" w:cs="Arial"/>
          <w:b/>
          <w:sz w:val="20"/>
          <w:szCs w:val="20"/>
        </w:rPr>
        <w:t>4.2 O</w:t>
      </w:r>
      <w:r w:rsidR="00AB19D1" w:rsidRPr="00446E9E">
        <w:rPr>
          <w:rFonts w:ascii="Arial" w:hAnsi="Arial" w:cs="Arial"/>
          <w:b/>
          <w:sz w:val="20"/>
          <w:szCs w:val="20"/>
        </w:rPr>
        <w:t>bveznosti banke</w:t>
      </w:r>
    </w:p>
    <w:p w14:paraId="7B89919A" w14:textId="77777777" w:rsidR="003719C0" w:rsidRPr="00446E9E" w:rsidRDefault="003719C0" w:rsidP="00446E9E">
      <w:pPr>
        <w:spacing w:after="0"/>
        <w:rPr>
          <w:rFonts w:ascii="Arial" w:hAnsi="Arial" w:cs="Arial"/>
          <w:sz w:val="20"/>
          <w:szCs w:val="20"/>
        </w:rPr>
      </w:pPr>
      <w:r w:rsidRPr="00446E9E">
        <w:rPr>
          <w:rFonts w:ascii="Arial" w:hAnsi="Arial" w:cs="Arial"/>
          <w:sz w:val="20"/>
          <w:szCs w:val="20"/>
        </w:rPr>
        <w:t>Banka se zavezuje:</w:t>
      </w:r>
    </w:p>
    <w:p w14:paraId="67A3B8D4" w14:textId="77777777" w:rsidR="003719C0" w:rsidRPr="00446E9E" w:rsidRDefault="003719C0" w:rsidP="00446E9E">
      <w:pPr>
        <w:pStyle w:val="ListParagraph"/>
        <w:numPr>
          <w:ilvl w:val="0"/>
          <w:numId w:val="44"/>
        </w:numPr>
        <w:spacing w:after="0"/>
        <w:ind w:left="360" w:hanging="360"/>
        <w:rPr>
          <w:rFonts w:ascii="Arial" w:hAnsi="Arial" w:cs="Arial"/>
          <w:sz w:val="20"/>
          <w:szCs w:val="20"/>
        </w:rPr>
      </w:pPr>
      <w:r w:rsidRPr="00446E9E">
        <w:rPr>
          <w:rFonts w:ascii="Arial" w:hAnsi="Arial" w:cs="Arial"/>
          <w:sz w:val="20"/>
          <w:szCs w:val="20"/>
        </w:rPr>
        <w:t>da bo skladno s temi splošnimi pogoji in veljavnimi predpisi izvedla vse pravilno izpolnjene UPN naloge skladno z urnikom za izvrševanje UPN nalogov,</w:t>
      </w:r>
    </w:p>
    <w:p w14:paraId="0EF68ED6" w14:textId="77777777" w:rsidR="003719C0" w:rsidRDefault="003719C0" w:rsidP="00446E9E">
      <w:pPr>
        <w:pStyle w:val="ListParagraph"/>
        <w:numPr>
          <w:ilvl w:val="0"/>
          <w:numId w:val="44"/>
        </w:numPr>
        <w:ind w:left="360" w:hanging="360"/>
        <w:rPr>
          <w:rFonts w:ascii="Arial" w:hAnsi="Arial" w:cs="Arial"/>
          <w:sz w:val="20"/>
          <w:szCs w:val="20"/>
        </w:rPr>
      </w:pPr>
      <w:r w:rsidRPr="00446E9E">
        <w:rPr>
          <w:rFonts w:ascii="Arial" w:hAnsi="Arial" w:cs="Arial"/>
          <w:sz w:val="20"/>
          <w:szCs w:val="20"/>
        </w:rPr>
        <w:lastRenderedPageBreak/>
        <w:t>da bo vse podatke, dejstva in okoliščine, za katere je izvedela pri opravljanju storitev za uporabnika in pri poslovanju z uporabnikom, štela za zaupne in za poslovno skrivnost in jih razkrila le v primerih, v obsegu in na način, kot to določajo veljavni predpisi.</w:t>
      </w:r>
    </w:p>
    <w:p w14:paraId="23D257D9" w14:textId="77777777" w:rsidR="00022416" w:rsidRPr="00446E9E" w:rsidRDefault="00022416" w:rsidP="00016074">
      <w:pPr>
        <w:pStyle w:val="ListParagraph"/>
        <w:spacing w:after="0"/>
        <w:ind w:left="360"/>
        <w:rPr>
          <w:rFonts w:ascii="Arial" w:hAnsi="Arial" w:cs="Arial"/>
          <w:sz w:val="20"/>
          <w:szCs w:val="20"/>
        </w:rPr>
      </w:pPr>
    </w:p>
    <w:p w14:paraId="5780EAD6" w14:textId="77777777" w:rsidR="003719C0" w:rsidRPr="00446E9E" w:rsidRDefault="003719C0" w:rsidP="00446E9E">
      <w:pPr>
        <w:rPr>
          <w:rFonts w:ascii="Arial" w:hAnsi="Arial" w:cs="Arial"/>
          <w:b/>
          <w:sz w:val="20"/>
          <w:szCs w:val="20"/>
        </w:rPr>
      </w:pPr>
      <w:r w:rsidRPr="00446E9E">
        <w:rPr>
          <w:rFonts w:ascii="Arial" w:hAnsi="Arial" w:cs="Arial"/>
          <w:b/>
          <w:sz w:val="20"/>
          <w:szCs w:val="20"/>
        </w:rPr>
        <w:t>4.3 D</w:t>
      </w:r>
      <w:r w:rsidR="00AB19D1" w:rsidRPr="00446E9E">
        <w:rPr>
          <w:rFonts w:ascii="Arial" w:hAnsi="Arial" w:cs="Arial"/>
          <w:b/>
          <w:sz w:val="20"/>
          <w:szCs w:val="20"/>
        </w:rPr>
        <w:t>ruge določbe</w:t>
      </w:r>
    </w:p>
    <w:p w14:paraId="07BDE6C4" w14:textId="77777777" w:rsidR="003719C0" w:rsidRPr="00446E9E" w:rsidRDefault="003719C0" w:rsidP="00446E9E">
      <w:pPr>
        <w:rPr>
          <w:rFonts w:ascii="Arial" w:hAnsi="Arial" w:cs="Arial"/>
          <w:b/>
          <w:sz w:val="20"/>
          <w:szCs w:val="20"/>
        </w:rPr>
      </w:pPr>
      <w:r w:rsidRPr="00446E9E">
        <w:rPr>
          <w:rFonts w:ascii="Arial" w:hAnsi="Arial" w:cs="Arial"/>
          <w:b/>
          <w:sz w:val="20"/>
          <w:szCs w:val="20"/>
        </w:rPr>
        <w:t>4.3.1. Odgovornost in povračila plačilnih transakcij</w:t>
      </w:r>
    </w:p>
    <w:p w14:paraId="1B4AAA92" w14:textId="77777777" w:rsidR="003719C0" w:rsidRPr="00446E9E" w:rsidRDefault="003719C0" w:rsidP="00446E9E">
      <w:pPr>
        <w:rPr>
          <w:rFonts w:ascii="Arial" w:hAnsi="Arial" w:cs="Arial"/>
          <w:sz w:val="20"/>
          <w:szCs w:val="20"/>
        </w:rPr>
      </w:pPr>
      <w:r w:rsidRPr="00446E9E">
        <w:rPr>
          <w:rFonts w:ascii="Arial" w:hAnsi="Arial" w:cs="Arial"/>
          <w:sz w:val="20"/>
          <w:szCs w:val="20"/>
        </w:rPr>
        <w:t xml:space="preserve">Banka odgovarja za neizvršitev, nepravilno izvršitev ali pozno izvršitev plačilne transakcije, ki jo odredi uporabnik v skladu z </w:t>
      </w:r>
      <w:proofErr w:type="spellStart"/>
      <w:r w:rsidRPr="00446E9E">
        <w:rPr>
          <w:rFonts w:ascii="Arial" w:hAnsi="Arial" w:cs="Arial"/>
          <w:sz w:val="20"/>
          <w:szCs w:val="20"/>
        </w:rPr>
        <w:t>ZPlaSSIED</w:t>
      </w:r>
      <w:proofErr w:type="spellEnd"/>
      <w:r w:rsidRPr="00446E9E">
        <w:rPr>
          <w:rFonts w:ascii="Arial" w:hAnsi="Arial" w:cs="Arial"/>
          <w:sz w:val="20"/>
          <w:szCs w:val="20"/>
        </w:rPr>
        <w:t>.</w:t>
      </w:r>
    </w:p>
    <w:p w14:paraId="1A7E73D0" w14:textId="68A99EC6" w:rsidR="003719C0" w:rsidRPr="00446E9E" w:rsidRDefault="003719C0" w:rsidP="00446E9E">
      <w:pPr>
        <w:rPr>
          <w:rFonts w:ascii="Arial" w:hAnsi="Arial" w:cs="Arial"/>
          <w:sz w:val="20"/>
          <w:szCs w:val="20"/>
        </w:rPr>
      </w:pPr>
      <w:r w:rsidRPr="00446E9E">
        <w:rPr>
          <w:rFonts w:ascii="Arial" w:hAnsi="Arial" w:cs="Arial"/>
          <w:sz w:val="20"/>
          <w:szCs w:val="20"/>
        </w:rPr>
        <w:t xml:space="preserve">Banka ne odgovarja za škodo, ki bi nastala zaradi dejanj in dogodkov zunaj njene sfere oziroma oblasti (kot npr. višja sila, stavka, odločitve in dejanja oblastnih organov, motnje v prometu, </w:t>
      </w:r>
      <w:r w:rsidRPr="008C58CF">
        <w:rPr>
          <w:rFonts w:ascii="Arial" w:hAnsi="Arial" w:cs="Arial"/>
          <w:sz w:val="20"/>
          <w:szCs w:val="20"/>
        </w:rPr>
        <w:t>kamor še posebno spadajo</w:t>
      </w:r>
      <w:r w:rsidRPr="00446E9E">
        <w:rPr>
          <w:rFonts w:ascii="Arial" w:hAnsi="Arial" w:cs="Arial"/>
          <w:sz w:val="20"/>
          <w:szCs w:val="20"/>
        </w:rPr>
        <w:t xml:space="preserve"> vse motnje v telekomunikacijskem prometu in prometu, namenjenem računalniški povezavi,</w:t>
      </w:r>
      <w:r w:rsidR="00016074">
        <w:rPr>
          <w:rFonts w:ascii="Arial" w:hAnsi="Arial" w:cs="Arial"/>
          <w:sz w:val="20"/>
          <w:szCs w:val="20"/>
        </w:rPr>
        <w:t xml:space="preserve"> ter</w:t>
      </w:r>
      <w:r w:rsidRPr="00446E9E">
        <w:rPr>
          <w:rFonts w:ascii="Arial" w:hAnsi="Arial" w:cs="Arial"/>
          <w:sz w:val="20"/>
          <w:szCs w:val="20"/>
        </w:rPr>
        <w:t xml:space="preserve"> za napake, nastale pri prenosu podatkov po telekomunikacijskih omrežjih).</w:t>
      </w:r>
    </w:p>
    <w:p w14:paraId="002DC510" w14:textId="179CF7A6" w:rsidR="003719C0" w:rsidRPr="00446E9E" w:rsidRDefault="003719C0" w:rsidP="00446E9E">
      <w:pPr>
        <w:rPr>
          <w:rFonts w:ascii="Arial" w:hAnsi="Arial" w:cs="Arial"/>
          <w:sz w:val="20"/>
          <w:szCs w:val="20"/>
        </w:rPr>
      </w:pPr>
      <w:r w:rsidRPr="00446E9E">
        <w:rPr>
          <w:rFonts w:ascii="Arial" w:hAnsi="Arial" w:cs="Arial"/>
          <w:sz w:val="20"/>
          <w:szCs w:val="20"/>
        </w:rPr>
        <w:t>Nadalje je izključena kakršna koli oblika odškodninske ali druge odgovornosti banke zaradi škode, ki bi jo utrpel uporabnik in/ali tretje osebe zaradi nedelovanja računalniškega sistema kot celote, do katerega bi prišlo zaradi neupravičenih posegov uporabnika in/ali tretjih oseb.</w:t>
      </w:r>
    </w:p>
    <w:p w14:paraId="76EDA9C3" w14:textId="77777777" w:rsidR="003719C0" w:rsidRPr="00446E9E" w:rsidRDefault="003719C0" w:rsidP="00446E9E">
      <w:pPr>
        <w:rPr>
          <w:rFonts w:ascii="Arial" w:hAnsi="Arial" w:cs="Arial"/>
          <w:sz w:val="20"/>
          <w:szCs w:val="20"/>
        </w:rPr>
      </w:pPr>
      <w:r w:rsidRPr="00446E9E">
        <w:rPr>
          <w:rFonts w:ascii="Arial" w:hAnsi="Arial" w:cs="Arial"/>
          <w:sz w:val="20"/>
          <w:szCs w:val="20"/>
        </w:rPr>
        <w:t>Uporabnik je odgovoren za vso škodo, ki bi nastala, ker je kršil svoje obveznosti iz tega pogodbenega razmerja.</w:t>
      </w:r>
    </w:p>
    <w:p w14:paraId="16968B77" w14:textId="77777777" w:rsidR="003719C0" w:rsidRPr="00446E9E" w:rsidRDefault="003719C0" w:rsidP="00446E9E">
      <w:pPr>
        <w:rPr>
          <w:rFonts w:ascii="Arial" w:hAnsi="Arial" w:cs="Arial"/>
          <w:sz w:val="20"/>
          <w:szCs w:val="20"/>
        </w:rPr>
      </w:pPr>
      <w:r w:rsidRPr="00446E9E">
        <w:rPr>
          <w:rFonts w:ascii="Arial" w:hAnsi="Arial" w:cs="Arial"/>
          <w:sz w:val="20"/>
          <w:szCs w:val="20"/>
        </w:rPr>
        <w:t>V drugih primerih banka odgovarja le za škodo, ki je bila povzročena namerno ali iz hude malomarnosti, odgovornost banke za morebitno povzročeno škodo pa je omejena le do višine navadne škode. Banka ne odgovarja za morebitno škodo iz naslova izgubljenega dobička in nepremoženjsko škodo. V primeru odkritja napak in nepravilnosti oziroma v primeru nastanka škode mora uporabnik uporabiti vse ustrezne ukrepe za zmanjšanje škode.</w:t>
      </w:r>
    </w:p>
    <w:p w14:paraId="28710C34" w14:textId="77777777" w:rsidR="003719C0" w:rsidRPr="00446E9E" w:rsidRDefault="003719C0" w:rsidP="00446E9E">
      <w:pPr>
        <w:spacing w:after="0"/>
        <w:rPr>
          <w:rFonts w:ascii="Arial" w:hAnsi="Arial" w:cs="Arial"/>
          <w:sz w:val="20"/>
          <w:szCs w:val="20"/>
        </w:rPr>
      </w:pPr>
      <w:r w:rsidRPr="00446E9E">
        <w:rPr>
          <w:rFonts w:ascii="Arial" w:hAnsi="Arial" w:cs="Arial"/>
          <w:sz w:val="20"/>
          <w:szCs w:val="20"/>
        </w:rPr>
        <w:t>Banka ne odgovarja za škodo, ki lahko nastane ob neodobrenih plačilnih transakcijah:</w:t>
      </w:r>
    </w:p>
    <w:p w14:paraId="13EDF4AB" w14:textId="77777777" w:rsidR="003719C0" w:rsidRPr="00446E9E" w:rsidRDefault="003719C0" w:rsidP="00446E9E">
      <w:pPr>
        <w:pStyle w:val="ListParagraph"/>
        <w:numPr>
          <w:ilvl w:val="0"/>
          <w:numId w:val="45"/>
        </w:numPr>
        <w:spacing w:after="0"/>
        <w:ind w:left="360" w:hanging="360"/>
        <w:rPr>
          <w:rFonts w:ascii="Arial" w:hAnsi="Arial" w:cs="Arial"/>
          <w:sz w:val="20"/>
          <w:szCs w:val="20"/>
        </w:rPr>
      </w:pPr>
      <w:r w:rsidRPr="00446E9E">
        <w:rPr>
          <w:rFonts w:ascii="Arial" w:hAnsi="Arial" w:cs="Arial"/>
          <w:sz w:val="20"/>
          <w:szCs w:val="20"/>
        </w:rPr>
        <w:t>če je izvršitev neodobrenih plačilnih transakcij posledica izjemnih in nepredvidljivih okoliščin, na katere banka ne more ali kljub vsem prizadevanjem ne uspe vplivati,</w:t>
      </w:r>
    </w:p>
    <w:p w14:paraId="2AD00C6E" w14:textId="77777777" w:rsidR="003719C0" w:rsidRPr="00446E9E" w:rsidRDefault="003719C0" w:rsidP="00446E9E">
      <w:pPr>
        <w:pStyle w:val="ListParagraph"/>
        <w:numPr>
          <w:ilvl w:val="0"/>
          <w:numId w:val="45"/>
        </w:numPr>
        <w:ind w:left="360" w:hanging="360"/>
        <w:rPr>
          <w:rFonts w:ascii="Arial" w:hAnsi="Arial" w:cs="Arial"/>
          <w:sz w:val="20"/>
          <w:szCs w:val="20"/>
        </w:rPr>
      </w:pPr>
      <w:r w:rsidRPr="00446E9E">
        <w:rPr>
          <w:rFonts w:ascii="Arial" w:hAnsi="Arial" w:cs="Arial"/>
          <w:sz w:val="20"/>
          <w:szCs w:val="20"/>
        </w:rPr>
        <w:t>če obveznost izvršitve plačilne transakcije izhaja iz drugih predpisov, ki zavezujejo banko,</w:t>
      </w:r>
    </w:p>
    <w:p w14:paraId="0A79964E" w14:textId="77777777" w:rsidR="003719C0" w:rsidRPr="00446E9E" w:rsidRDefault="003719C0" w:rsidP="00446E9E">
      <w:pPr>
        <w:pStyle w:val="ListParagraph"/>
        <w:numPr>
          <w:ilvl w:val="0"/>
          <w:numId w:val="45"/>
        </w:numPr>
        <w:ind w:left="360" w:hanging="360"/>
        <w:rPr>
          <w:rFonts w:ascii="Arial" w:hAnsi="Arial" w:cs="Arial"/>
          <w:sz w:val="20"/>
          <w:szCs w:val="20"/>
        </w:rPr>
      </w:pPr>
      <w:r w:rsidRPr="00446E9E">
        <w:rPr>
          <w:rFonts w:ascii="Arial" w:hAnsi="Arial" w:cs="Arial"/>
          <w:sz w:val="20"/>
          <w:szCs w:val="20"/>
        </w:rPr>
        <w:t>če je uporabnik banki v izvršitev predložil ponarejen ali spremenjen UPN nalog.</w:t>
      </w:r>
    </w:p>
    <w:p w14:paraId="7587E69B" w14:textId="7BD54EA1" w:rsidR="003719C0" w:rsidRPr="00446E9E" w:rsidRDefault="003719C0" w:rsidP="00446E9E">
      <w:pPr>
        <w:rPr>
          <w:rFonts w:ascii="Arial" w:hAnsi="Arial" w:cs="Arial"/>
          <w:sz w:val="20"/>
          <w:szCs w:val="20"/>
        </w:rPr>
      </w:pPr>
      <w:r w:rsidRPr="00446E9E">
        <w:rPr>
          <w:rFonts w:ascii="Arial" w:hAnsi="Arial" w:cs="Arial"/>
          <w:sz w:val="20"/>
          <w:szCs w:val="20"/>
        </w:rPr>
        <w:t xml:space="preserve">Banka bo, če je odgovorna za neizvršitev oziroma nepravilno izvršitev plačilne transakcije ali za izvršitev neodobrene plačilne transakcije, uporabniku povrnila znesek neodobrene plačilne transakcije in vsa zaračunana nadomestila ter obresti, do katerih je </w:t>
      </w:r>
      <w:r w:rsidR="00422842" w:rsidRPr="00446E9E">
        <w:rPr>
          <w:rFonts w:ascii="Arial" w:hAnsi="Arial" w:cs="Arial"/>
          <w:sz w:val="20"/>
          <w:szCs w:val="20"/>
        </w:rPr>
        <w:t xml:space="preserve">uporabnik </w:t>
      </w:r>
      <w:r w:rsidRPr="00446E9E">
        <w:rPr>
          <w:rFonts w:ascii="Arial" w:hAnsi="Arial" w:cs="Arial"/>
          <w:sz w:val="20"/>
          <w:szCs w:val="20"/>
        </w:rPr>
        <w:t xml:space="preserve">upravičen v skladu z določili </w:t>
      </w:r>
      <w:proofErr w:type="spellStart"/>
      <w:r w:rsidRPr="00446E9E">
        <w:rPr>
          <w:rFonts w:ascii="Arial" w:hAnsi="Arial" w:cs="Arial"/>
          <w:sz w:val="20"/>
          <w:szCs w:val="20"/>
        </w:rPr>
        <w:t>ZPlaSSIED</w:t>
      </w:r>
      <w:proofErr w:type="spellEnd"/>
      <w:r w:rsidRPr="00446E9E">
        <w:rPr>
          <w:rFonts w:ascii="Arial" w:hAnsi="Arial" w:cs="Arial"/>
          <w:sz w:val="20"/>
          <w:szCs w:val="20"/>
        </w:rPr>
        <w:t>.</w:t>
      </w:r>
    </w:p>
    <w:p w14:paraId="79A6B1F4" w14:textId="77777777" w:rsidR="003719C0" w:rsidRPr="00446E9E" w:rsidRDefault="003719C0" w:rsidP="00446E9E">
      <w:pPr>
        <w:rPr>
          <w:rFonts w:ascii="Arial" w:hAnsi="Arial" w:cs="Arial"/>
          <w:b/>
          <w:sz w:val="20"/>
          <w:szCs w:val="20"/>
        </w:rPr>
      </w:pPr>
      <w:r w:rsidRPr="00446E9E">
        <w:rPr>
          <w:rFonts w:ascii="Arial" w:hAnsi="Arial" w:cs="Arial"/>
          <w:b/>
          <w:sz w:val="20"/>
          <w:szCs w:val="20"/>
        </w:rPr>
        <w:t>4.3.2. Obdelava podatkov</w:t>
      </w:r>
    </w:p>
    <w:p w14:paraId="0B05E258" w14:textId="77777777" w:rsidR="003719C0" w:rsidRPr="00446E9E" w:rsidRDefault="003719C0" w:rsidP="00446E9E">
      <w:pPr>
        <w:rPr>
          <w:rFonts w:ascii="Arial" w:hAnsi="Arial" w:cs="Arial"/>
          <w:sz w:val="20"/>
          <w:szCs w:val="20"/>
        </w:rPr>
      </w:pPr>
      <w:r w:rsidRPr="00446E9E">
        <w:rPr>
          <w:rFonts w:ascii="Arial" w:hAnsi="Arial" w:cs="Arial"/>
          <w:sz w:val="20"/>
          <w:szCs w:val="20"/>
        </w:rPr>
        <w:t>Uporabnik, pooblaščenec in zakoniti zastopnik uporabnika dovoljujejo banki, da obdeluje njihove osebne podatke za namene izpolnjevanja pogodbenega razmerja o izvršitvi enkratne plačilne transakcije.</w:t>
      </w:r>
    </w:p>
    <w:p w14:paraId="7BC8F174" w14:textId="5E243C1F" w:rsidR="003719C0" w:rsidRPr="00446E9E" w:rsidRDefault="003719C0" w:rsidP="00446E9E">
      <w:pPr>
        <w:rPr>
          <w:rFonts w:ascii="Arial" w:hAnsi="Arial" w:cs="Arial"/>
          <w:sz w:val="20"/>
          <w:szCs w:val="20"/>
        </w:rPr>
      </w:pPr>
      <w:r w:rsidRPr="00446E9E">
        <w:rPr>
          <w:rFonts w:ascii="Arial" w:hAnsi="Arial" w:cs="Arial"/>
          <w:sz w:val="20"/>
          <w:szCs w:val="20"/>
        </w:rPr>
        <w:t>Banka bo osebne podatke uporabnika hranila in varovala tako</w:t>
      </w:r>
      <w:r w:rsidR="000A03AB">
        <w:rPr>
          <w:rFonts w:ascii="Arial" w:hAnsi="Arial" w:cs="Arial"/>
          <w:sz w:val="20"/>
          <w:szCs w:val="20"/>
        </w:rPr>
        <w:t>,</w:t>
      </w:r>
      <w:r w:rsidRPr="00446E9E">
        <w:rPr>
          <w:rFonts w:ascii="Arial" w:hAnsi="Arial" w:cs="Arial"/>
          <w:sz w:val="20"/>
          <w:szCs w:val="20"/>
        </w:rPr>
        <w:t xml:space="preserve"> da ne bo prišlo do morebitnih neupravičenih razkritij podatkov nepooblaščenim osebam, kot </w:t>
      </w:r>
      <w:r w:rsidR="000A03AB">
        <w:rPr>
          <w:rFonts w:ascii="Arial" w:hAnsi="Arial" w:cs="Arial"/>
          <w:sz w:val="20"/>
          <w:szCs w:val="20"/>
        </w:rPr>
        <w:t xml:space="preserve">je </w:t>
      </w:r>
      <w:r w:rsidRPr="00446E9E">
        <w:rPr>
          <w:rFonts w:ascii="Arial" w:hAnsi="Arial" w:cs="Arial"/>
          <w:sz w:val="20"/>
          <w:szCs w:val="20"/>
        </w:rPr>
        <w:t>določeno v vsakokrat veljavnih Splošnih informacijah o varstvu osebnih podatkov, dostopnih tudi na www.nlb.si/varstvo-osebnih-podatkov.</w:t>
      </w:r>
      <w:r w:rsidRPr="00446E9E" w:rsidDel="008C569F">
        <w:rPr>
          <w:rFonts w:ascii="Arial" w:hAnsi="Arial" w:cs="Arial"/>
          <w:sz w:val="20"/>
          <w:szCs w:val="20"/>
        </w:rPr>
        <w:t xml:space="preserve"> </w:t>
      </w:r>
    </w:p>
    <w:p w14:paraId="66E3E4C7" w14:textId="77777777" w:rsidR="003719C0" w:rsidRPr="00446E9E" w:rsidRDefault="003719C0" w:rsidP="00446E9E">
      <w:pPr>
        <w:rPr>
          <w:rFonts w:ascii="Arial" w:hAnsi="Arial" w:cs="Arial"/>
          <w:b/>
          <w:sz w:val="20"/>
          <w:szCs w:val="20"/>
        </w:rPr>
      </w:pPr>
      <w:bookmarkStart w:id="2" w:name="_Hlk122620885"/>
      <w:r w:rsidRPr="00446E9E">
        <w:rPr>
          <w:rFonts w:ascii="Arial" w:hAnsi="Arial" w:cs="Arial"/>
          <w:b/>
          <w:sz w:val="20"/>
          <w:szCs w:val="20"/>
        </w:rPr>
        <w:t>4.3.3. Reklamacije</w:t>
      </w:r>
    </w:p>
    <w:p w14:paraId="4FCC8706" w14:textId="77777777" w:rsidR="003719C0" w:rsidRPr="00446E9E" w:rsidRDefault="003719C0" w:rsidP="00446E9E">
      <w:pPr>
        <w:spacing w:after="0"/>
        <w:rPr>
          <w:rFonts w:ascii="Arial" w:hAnsi="Arial" w:cs="Arial"/>
          <w:sz w:val="20"/>
          <w:szCs w:val="20"/>
        </w:rPr>
      </w:pPr>
      <w:r w:rsidRPr="00446E9E">
        <w:rPr>
          <w:rFonts w:ascii="Arial" w:hAnsi="Arial" w:cs="Arial"/>
          <w:sz w:val="20"/>
          <w:szCs w:val="20"/>
        </w:rPr>
        <w:t>Uporabnik lahko pritožbe, pripombe ali reklamacije posreduje posredniku:</w:t>
      </w:r>
    </w:p>
    <w:p w14:paraId="7464DE1F" w14:textId="2F23651A" w:rsidR="003719C0" w:rsidRPr="00446E9E" w:rsidRDefault="003719C0" w:rsidP="00446E9E">
      <w:pPr>
        <w:pStyle w:val="ListParagraph"/>
        <w:numPr>
          <w:ilvl w:val="0"/>
          <w:numId w:val="46"/>
        </w:numPr>
        <w:spacing w:after="0"/>
        <w:ind w:left="360" w:hanging="360"/>
        <w:rPr>
          <w:rFonts w:ascii="Arial" w:hAnsi="Arial" w:cs="Arial"/>
          <w:sz w:val="20"/>
          <w:szCs w:val="20"/>
        </w:rPr>
      </w:pPr>
      <w:r w:rsidRPr="00446E9E">
        <w:rPr>
          <w:rFonts w:ascii="Arial" w:hAnsi="Arial" w:cs="Arial"/>
          <w:sz w:val="20"/>
          <w:szCs w:val="20"/>
        </w:rPr>
        <w:t>pisno po pošti na naslov ali po elektronski pošti ali po telefonu na telefonsko številko posrednika, in sicer na kontaktne podatke, kot so navedeni na spletni strani banke in/ali posrednika,</w:t>
      </w:r>
    </w:p>
    <w:p w14:paraId="5CAA4F82" w14:textId="70A72806" w:rsidR="003719C0" w:rsidRDefault="003719C0" w:rsidP="00446E9E">
      <w:pPr>
        <w:pStyle w:val="ListParagraph"/>
        <w:numPr>
          <w:ilvl w:val="0"/>
          <w:numId w:val="46"/>
        </w:numPr>
        <w:ind w:left="360" w:hanging="360"/>
        <w:rPr>
          <w:rFonts w:ascii="Arial" w:hAnsi="Arial" w:cs="Arial"/>
          <w:sz w:val="20"/>
          <w:szCs w:val="20"/>
        </w:rPr>
      </w:pPr>
      <w:r w:rsidRPr="00446E9E">
        <w:rPr>
          <w:rFonts w:ascii="Arial" w:hAnsi="Arial" w:cs="Arial"/>
          <w:sz w:val="20"/>
          <w:szCs w:val="20"/>
        </w:rPr>
        <w:t>pooblaščeni osebi na blagajniškem/prodajnem mestu posrednika.</w:t>
      </w:r>
    </w:p>
    <w:p w14:paraId="57B7604B" w14:textId="77777777" w:rsidR="0051651E" w:rsidRPr="00446E9E" w:rsidRDefault="0051651E" w:rsidP="0051651E">
      <w:pPr>
        <w:pStyle w:val="ListParagraph"/>
        <w:ind w:left="360"/>
        <w:rPr>
          <w:rFonts w:ascii="Arial" w:hAnsi="Arial" w:cs="Arial"/>
          <w:sz w:val="20"/>
          <w:szCs w:val="20"/>
        </w:rPr>
      </w:pPr>
    </w:p>
    <w:p w14:paraId="0CB91EFF" w14:textId="77777777" w:rsidR="003719C0" w:rsidRPr="00446E9E" w:rsidRDefault="003719C0" w:rsidP="00446E9E">
      <w:pPr>
        <w:spacing w:after="0"/>
        <w:rPr>
          <w:rFonts w:ascii="Arial" w:hAnsi="Arial" w:cs="Arial"/>
          <w:sz w:val="20"/>
          <w:szCs w:val="20"/>
        </w:rPr>
      </w:pPr>
      <w:r w:rsidRPr="00446E9E">
        <w:rPr>
          <w:rFonts w:ascii="Arial" w:hAnsi="Arial" w:cs="Arial"/>
          <w:sz w:val="20"/>
          <w:szCs w:val="20"/>
        </w:rPr>
        <w:t xml:space="preserve">Pritožbo v zvezi z opravljeno storitvijo banke lahko uporabnik posreduje banki: </w:t>
      </w:r>
    </w:p>
    <w:p w14:paraId="34E6DE46" w14:textId="6B68B977" w:rsidR="003719C0" w:rsidRPr="00446E9E" w:rsidRDefault="003719C0" w:rsidP="002A6C7F">
      <w:pPr>
        <w:pStyle w:val="ListParagraph"/>
        <w:numPr>
          <w:ilvl w:val="0"/>
          <w:numId w:val="46"/>
        </w:numPr>
        <w:spacing w:after="0"/>
        <w:ind w:left="360" w:hanging="360"/>
        <w:rPr>
          <w:rFonts w:ascii="Arial" w:hAnsi="Arial" w:cs="Arial"/>
          <w:sz w:val="20"/>
          <w:szCs w:val="20"/>
        </w:rPr>
      </w:pPr>
      <w:r w:rsidRPr="00446E9E">
        <w:rPr>
          <w:rFonts w:ascii="Arial" w:hAnsi="Arial" w:cs="Arial"/>
          <w:sz w:val="20"/>
          <w:szCs w:val="20"/>
        </w:rPr>
        <w:t xml:space="preserve">ustno – osebno v poslovni enoti banke, po telefonu (01 477 20 00 ali telefon pristojne kontaktne osebe v banki) ali </w:t>
      </w:r>
      <w:r w:rsidR="000A03AB">
        <w:rPr>
          <w:rFonts w:ascii="Arial" w:hAnsi="Arial" w:cs="Arial"/>
          <w:sz w:val="20"/>
          <w:szCs w:val="20"/>
        </w:rPr>
        <w:t>po</w:t>
      </w:r>
      <w:r w:rsidR="000A03AB" w:rsidRPr="00446E9E">
        <w:rPr>
          <w:rFonts w:ascii="Arial" w:hAnsi="Arial" w:cs="Arial"/>
          <w:sz w:val="20"/>
          <w:szCs w:val="20"/>
        </w:rPr>
        <w:t xml:space="preserve"> </w:t>
      </w:r>
      <w:proofErr w:type="spellStart"/>
      <w:r w:rsidRPr="00446E9E">
        <w:rPr>
          <w:rFonts w:ascii="Arial" w:hAnsi="Arial" w:cs="Arial"/>
          <w:sz w:val="20"/>
          <w:szCs w:val="20"/>
        </w:rPr>
        <w:t>videoklic</w:t>
      </w:r>
      <w:r w:rsidR="000A03AB">
        <w:rPr>
          <w:rFonts w:ascii="Arial" w:hAnsi="Arial" w:cs="Arial"/>
          <w:sz w:val="20"/>
          <w:szCs w:val="20"/>
        </w:rPr>
        <w:t>u</w:t>
      </w:r>
      <w:proofErr w:type="spellEnd"/>
      <w:r w:rsidRPr="00446E9E">
        <w:rPr>
          <w:rFonts w:ascii="Arial" w:hAnsi="Arial" w:cs="Arial"/>
          <w:sz w:val="20"/>
          <w:szCs w:val="20"/>
        </w:rPr>
        <w:t>;</w:t>
      </w:r>
    </w:p>
    <w:p w14:paraId="17EA01C4" w14:textId="4CDF5111" w:rsidR="002A6C7F" w:rsidRDefault="003719C0" w:rsidP="002A6C7F">
      <w:pPr>
        <w:pStyle w:val="ListParagraph"/>
        <w:numPr>
          <w:ilvl w:val="0"/>
          <w:numId w:val="46"/>
        </w:numPr>
        <w:spacing w:after="0"/>
        <w:ind w:left="360" w:hanging="360"/>
        <w:rPr>
          <w:rFonts w:ascii="Arial" w:hAnsi="Arial" w:cs="Arial"/>
          <w:sz w:val="20"/>
          <w:szCs w:val="20"/>
        </w:rPr>
      </w:pPr>
      <w:r w:rsidRPr="00446E9E">
        <w:rPr>
          <w:rFonts w:ascii="Arial" w:hAnsi="Arial" w:cs="Arial"/>
          <w:sz w:val="20"/>
          <w:szCs w:val="20"/>
        </w:rPr>
        <w:t>pisno – osebno v poslovni enoti banke, po pošti na katerega koli od e-naslovov, objavljenih na NLB Spletnem portalu (na spletni strani </w:t>
      </w:r>
      <w:hyperlink r:id="rId12" w:history="1">
        <w:r w:rsidRPr="00446E9E">
          <w:rPr>
            <w:rFonts w:ascii="Arial" w:hAnsi="Arial" w:cs="Arial"/>
            <w:sz w:val="20"/>
            <w:szCs w:val="20"/>
          </w:rPr>
          <w:t>www.nlb.si</w:t>
        </w:r>
      </w:hyperlink>
      <w:r w:rsidRPr="00446E9E">
        <w:rPr>
          <w:rFonts w:ascii="Arial" w:hAnsi="Arial" w:cs="Arial"/>
          <w:sz w:val="20"/>
          <w:szCs w:val="20"/>
        </w:rPr>
        <w:t xml:space="preserve">) ali na e-naslov pristojne kontaktne osebe v banki, </w:t>
      </w:r>
      <w:r w:rsidR="000A03AB">
        <w:rPr>
          <w:rFonts w:ascii="Arial" w:hAnsi="Arial" w:cs="Arial"/>
          <w:sz w:val="20"/>
          <w:szCs w:val="20"/>
        </w:rPr>
        <w:t>v</w:t>
      </w:r>
      <w:r w:rsidR="000A03AB" w:rsidRPr="00446E9E">
        <w:rPr>
          <w:rFonts w:ascii="Arial" w:hAnsi="Arial" w:cs="Arial"/>
          <w:sz w:val="20"/>
          <w:szCs w:val="20"/>
        </w:rPr>
        <w:t xml:space="preserve"> </w:t>
      </w:r>
      <w:r w:rsidRPr="00446E9E">
        <w:rPr>
          <w:rFonts w:ascii="Arial" w:hAnsi="Arial" w:cs="Arial"/>
          <w:sz w:val="20"/>
          <w:szCs w:val="20"/>
        </w:rPr>
        <w:t>spletn</w:t>
      </w:r>
      <w:r w:rsidR="000A03AB">
        <w:rPr>
          <w:rFonts w:ascii="Arial" w:hAnsi="Arial" w:cs="Arial"/>
          <w:sz w:val="20"/>
          <w:szCs w:val="20"/>
        </w:rPr>
        <w:t>i</w:t>
      </w:r>
      <w:r w:rsidRPr="00446E9E">
        <w:rPr>
          <w:rFonts w:ascii="Arial" w:hAnsi="Arial" w:cs="Arial"/>
          <w:sz w:val="20"/>
          <w:szCs w:val="20"/>
        </w:rPr>
        <w:t xml:space="preserve"> poslovalnic</w:t>
      </w:r>
      <w:r w:rsidR="000A03AB">
        <w:rPr>
          <w:rFonts w:ascii="Arial" w:hAnsi="Arial" w:cs="Arial"/>
          <w:sz w:val="20"/>
          <w:szCs w:val="20"/>
        </w:rPr>
        <w:t>i</w:t>
      </w:r>
      <w:r w:rsidRPr="00446E9E">
        <w:rPr>
          <w:rFonts w:ascii="Arial" w:hAnsi="Arial" w:cs="Arial"/>
          <w:sz w:val="20"/>
          <w:szCs w:val="20"/>
        </w:rPr>
        <w:t xml:space="preserve"> NLB Klik (uporabniki), </w:t>
      </w:r>
      <w:r w:rsidR="00624025">
        <w:rPr>
          <w:rFonts w:ascii="Arial" w:hAnsi="Arial" w:cs="Arial"/>
          <w:sz w:val="20"/>
          <w:szCs w:val="20"/>
        </w:rPr>
        <w:t>v</w:t>
      </w:r>
      <w:r w:rsidR="00624025" w:rsidRPr="00446E9E">
        <w:rPr>
          <w:rFonts w:ascii="Arial" w:hAnsi="Arial" w:cs="Arial"/>
          <w:sz w:val="20"/>
          <w:szCs w:val="20"/>
        </w:rPr>
        <w:t xml:space="preserve"> </w:t>
      </w:r>
      <w:r w:rsidRPr="00446E9E">
        <w:rPr>
          <w:rFonts w:ascii="Arial" w:hAnsi="Arial" w:cs="Arial"/>
          <w:sz w:val="20"/>
          <w:szCs w:val="20"/>
        </w:rPr>
        <w:t>elektronsk</w:t>
      </w:r>
      <w:r w:rsidR="00624025">
        <w:rPr>
          <w:rFonts w:ascii="Arial" w:hAnsi="Arial" w:cs="Arial"/>
          <w:sz w:val="20"/>
          <w:szCs w:val="20"/>
        </w:rPr>
        <w:t>i</w:t>
      </w:r>
      <w:r w:rsidRPr="00446E9E">
        <w:rPr>
          <w:rFonts w:ascii="Arial" w:hAnsi="Arial" w:cs="Arial"/>
          <w:sz w:val="20"/>
          <w:szCs w:val="20"/>
        </w:rPr>
        <w:t xml:space="preserve"> bank</w:t>
      </w:r>
      <w:r w:rsidR="00624025">
        <w:rPr>
          <w:rFonts w:ascii="Arial" w:hAnsi="Arial" w:cs="Arial"/>
          <w:sz w:val="20"/>
          <w:szCs w:val="20"/>
        </w:rPr>
        <w:t>i</w:t>
      </w:r>
      <w:r w:rsidRPr="00446E9E">
        <w:rPr>
          <w:rFonts w:ascii="Arial" w:hAnsi="Arial" w:cs="Arial"/>
          <w:sz w:val="20"/>
          <w:szCs w:val="20"/>
        </w:rPr>
        <w:t xml:space="preserve"> NLB </w:t>
      </w:r>
      <w:proofErr w:type="spellStart"/>
      <w:r w:rsidRPr="00446E9E">
        <w:rPr>
          <w:rFonts w:ascii="Arial" w:hAnsi="Arial" w:cs="Arial"/>
          <w:sz w:val="20"/>
          <w:szCs w:val="20"/>
        </w:rPr>
        <w:t>Proklik</w:t>
      </w:r>
      <w:proofErr w:type="spellEnd"/>
      <w:r w:rsidRPr="00446E9E">
        <w:rPr>
          <w:rFonts w:ascii="Arial" w:hAnsi="Arial" w:cs="Arial"/>
          <w:sz w:val="20"/>
          <w:szCs w:val="20"/>
        </w:rPr>
        <w:t xml:space="preserve"> (uporabniki), </w:t>
      </w:r>
      <w:r w:rsidR="00624025">
        <w:rPr>
          <w:rFonts w:ascii="Arial" w:hAnsi="Arial" w:cs="Arial"/>
          <w:sz w:val="20"/>
          <w:szCs w:val="20"/>
        </w:rPr>
        <w:t>s k</w:t>
      </w:r>
      <w:r w:rsidRPr="00446E9E">
        <w:rPr>
          <w:rFonts w:ascii="Arial" w:hAnsi="Arial" w:cs="Arial"/>
          <w:sz w:val="20"/>
          <w:szCs w:val="20"/>
        </w:rPr>
        <w:t>lepet</w:t>
      </w:r>
      <w:r w:rsidR="00624025">
        <w:rPr>
          <w:rFonts w:ascii="Arial" w:hAnsi="Arial" w:cs="Arial"/>
          <w:sz w:val="20"/>
          <w:szCs w:val="20"/>
        </w:rPr>
        <w:t>om</w:t>
      </w:r>
      <w:r w:rsidRPr="00446E9E">
        <w:rPr>
          <w:rFonts w:ascii="Arial" w:hAnsi="Arial" w:cs="Arial"/>
          <w:sz w:val="20"/>
          <w:szCs w:val="20"/>
        </w:rPr>
        <w:t xml:space="preserve"> ali </w:t>
      </w:r>
      <w:r w:rsidR="00624025">
        <w:rPr>
          <w:rFonts w:ascii="Arial" w:hAnsi="Arial" w:cs="Arial"/>
          <w:sz w:val="20"/>
          <w:szCs w:val="20"/>
        </w:rPr>
        <w:t>na</w:t>
      </w:r>
      <w:r w:rsidRPr="00446E9E">
        <w:rPr>
          <w:rFonts w:ascii="Arial" w:hAnsi="Arial" w:cs="Arial"/>
          <w:sz w:val="20"/>
          <w:szCs w:val="20"/>
        </w:rPr>
        <w:t xml:space="preserve"> obrazc</w:t>
      </w:r>
      <w:r w:rsidR="00624025">
        <w:rPr>
          <w:rFonts w:ascii="Arial" w:hAnsi="Arial" w:cs="Arial"/>
          <w:sz w:val="20"/>
          <w:szCs w:val="20"/>
        </w:rPr>
        <w:t>u</w:t>
      </w:r>
      <w:r w:rsidRPr="00446E9E">
        <w:rPr>
          <w:rFonts w:ascii="Arial" w:hAnsi="Arial" w:cs="Arial"/>
          <w:sz w:val="20"/>
          <w:szCs w:val="20"/>
        </w:rPr>
        <w:t>, dostopne</w:t>
      </w:r>
      <w:r w:rsidR="00624025">
        <w:rPr>
          <w:rFonts w:ascii="Arial" w:hAnsi="Arial" w:cs="Arial"/>
          <w:sz w:val="20"/>
          <w:szCs w:val="20"/>
        </w:rPr>
        <w:t>m</w:t>
      </w:r>
      <w:r w:rsidRPr="00446E9E">
        <w:rPr>
          <w:rFonts w:ascii="Arial" w:hAnsi="Arial" w:cs="Arial"/>
          <w:sz w:val="20"/>
          <w:szCs w:val="20"/>
        </w:rPr>
        <w:t xml:space="preserve"> na spletni strani banke. </w:t>
      </w:r>
      <w:bookmarkEnd w:id="2"/>
    </w:p>
    <w:p w14:paraId="075289FC" w14:textId="77777777" w:rsidR="002A6C7F" w:rsidRPr="002A6C7F" w:rsidRDefault="002A6C7F" w:rsidP="002A6C7F">
      <w:pPr>
        <w:pStyle w:val="ListParagraph"/>
        <w:spacing w:after="0"/>
        <w:ind w:left="360"/>
        <w:rPr>
          <w:rFonts w:ascii="Arial" w:hAnsi="Arial" w:cs="Arial"/>
          <w:sz w:val="20"/>
          <w:szCs w:val="20"/>
        </w:rPr>
      </w:pPr>
    </w:p>
    <w:p w14:paraId="04842A7E" w14:textId="219C7D8D" w:rsidR="003719C0" w:rsidRPr="00446E9E" w:rsidRDefault="003719C0" w:rsidP="00446E9E">
      <w:pPr>
        <w:rPr>
          <w:rFonts w:ascii="Arial" w:hAnsi="Arial" w:cs="Arial"/>
          <w:sz w:val="20"/>
          <w:szCs w:val="20"/>
        </w:rPr>
      </w:pPr>
      <w:r w:rsidRPr="00446E9E">
        <w:rPr>
          <w:rFonts w:ascii="Arial" w:hAnsi="Arial" w:cs="Arial"/>
          <w:sz w:val="20"/>
          <w:szCs w:val="20"/>
        </w:rPr>
        <w:t>Morebitne spore ali pritožbe v zvezi z opravljanjem storitev v skladu s temi splošnimi pogoji bosta uporabnik in banka reševala sporazumno v skladu z vsakokrat veljavnim Aktom o internem pritožbenem postopku v NLB d.d., ki je uporabniku na vpogled na vidnem in dostopnem mestu v vsakem prostoru, kjer banka posluje s strankami</w:t>
      </w:r>
      <w:r w:rsidR="002B6980">
        <w:rPr>
          <w:rFonts w:ascii="Arial" w:hAnsi="Arial" w:cs="Arial"/>
          <w:sz w:val="20"/>
          <w:szCs w:val="20"/>
        </w:rPr>
        <w:t>,</w:t>
      </w:r>
      <w:r w:rsidRPr="00446E9E">
        <w:rPr>
          <w:rFonts w:ascii="Arial" w:hAnsi="Arial" w:cs="Arial"/>
          <w:sz w:val="20"/>
          <w:szCs w:val="20"/>
        </w:rPr>
        <w:t xml:space="preserve"> in na spletni strani banke. </w:t>
      </w:r>
    </w:p>
    <w:p w14:paraId="5D5EE21D" w14:textId="67C59E3A" w:rsidR="003719C0" w:rsidRPr="00446E9E" w:rsidRDefault="003719C0" w:rsidP="00446E9E">
      <w:pPr>
        <w:rPr>
          <w:rFonts w:ascii="Arial" w:hAnsi="Arial" w:cs="Arial"/>
          <w:sz w:val="20"/>
          <w:szCs w:val="20"/>
        </w:rPr>
      </w:pPr>
      <w:r w:rsidRPr="00446E9E">
        <w:rPr>
          <w:rFonts w:ascii="Arial" w:hAnsi="Arial" w:cs="Arial"/>
          <w:sz w:val="20"/>
          <w:szCs w:val="20"/>
        </w:rPr>
        <w:t>Banka mora uporabniku na pritožbo odgovoriti na prvi stopnji v roku 8 dni in na drugi stopnji v roku 15 dni. Rok za rešitev pritožbe začne teči naslednji dan od dneva prejema popolne oziroma dopolnjene oziroma spremenjene pritožbe. Če uporabniku odgovora v predpisanem roku ni mogoče predložiti, ga banka obvesti o razlogih, zaradi katerih je rok za odgovor</w:t>
      </w:r>
      <w:r w:rsidR="00422842" w:rsidRPr="00422842">
        <w:rPr>
          <w:rFonts w:ascii="Arial" w:hAnsi="Arial" w:cs="Arial"/>
          <w:sz w:val="20"/>
          <w:szCs w:val="20"/>
        </w:rPr>
        <w:t xml:space="preserve"> </w:t>
      </w:r>
      <w:r w:rsidR="00422842" w:rsidRPr="00446E9E">
        <w:rPr>
          <w:rFonts w:ascii="Arial" w:hAnsi="Arial" w:cs="Arial"/>
          <w:sz w:val="20"/>
          <w:szCs w:val="20"/>
        </w:rPr>
        <w:t>podaljšan</w:t>
      </w:r>
      <w:r w:rsidRPr="00446E9E">
        <w:rPr>
          <w:rFonts w:ascii="Arial" w:hAnsi="Arial" w:cs="Arial"/>
          <w:sz w:val="20"/>
          <w:szCs w:val="20"/>
        </w:rPr>
        <w:t xml:space="preserve">, in kdaj lahko </w:t>
      </w:r>
      <w:r w:rsidR="002B6980" w:rsidRPr="00446E9E">
        <w:rPr>
          <w:rFonts w:ascii="Arial" w:hAnsi="Arial" w:cs="Arial"/>
          <w:sz w:val="20"/>
          <w:szCs w:val="20"/>
        </w:rPr>
        <w:t xml:space="preserve">odgovor </w:t>
      </w:r>
      <w:r w:rsidRPr="00446E9E">
        <w:rPr>
          <w:rFonts w:ascii="Arial" w:hAnsi="Arial" w:cs="Arial"/>
          <w:sz w:val="20"/>
          <w:szCs w:val="20"/>
        </w:rPr>
        <w:t xml:space="preserve">pričakuje. </w:t>
      </w:r>
      <w:r w:rsidRPr="00422842">
        <w:rPr>
          <w:rFonts w:ascii="Arial" w:hAnsi="Arial" w:cs="Arial"/>
          <w:sz w:val="20"/>
          <w:szCs w:val="20"/>
        </w:rPr>
        <w:t xml:space="preserve">Odgovor na pritožbo se </w:t>
      </w:r>
      <w:r w:rsidR="00422842" w:rsidRPr="00422842">
        <w:rPr>
          <w:rFonts w:ascii="Arial" w:hAnsi="Arial" w:cs="Arial"/>
          <w:sz w:val="20"/>
          <w:szCs w:val="20"/>
        </w:rPr>
        <w:t xml:space="preserve">uporabniku </w:t>
      </w:r>
      <w:r w:rsidRPr="00BE2E18">
        <w:rPr>
          <w:rFonts w:ascii="Arial" w:hAnsi="Arial" w:cs="Arial"/>
          <w:sz w:val="20"/>
          <w:szCs w:val="20"/>
        </w:rPr>
        <w:t xml:space="preserve">praviloma </w:t>
      </w:r>
      <w:r w:rsidR="00422842" w:rsidRPr="00422842">
        <w:rPr>
          <w:rFonts w:ascii="Arial" w:hAnsi="Arial" w:cs="Arial"/>
          <w:sz w:val="20"/>
          <w:szCs w:val="20"/>
        </w:rPr>
        <w:t xml:space="preserve">pošlje </w:t>
      </w:r>
      <w:r w:rsidRPr="00422842">
        <w:rPr>
          <w:rFonts w:ascii="Arial" w:hAnsi="Arial" w:cs="Arial"/>
          <w:sz w:val="20"/>
          <w:szCs w:val="20"/>
        </w:rPr>
        <w:t xml:space="preserve">po isti poti oziroma </w:t>
      </w:r>
      <w:r w:rsidR="002B6980" w:rsidRPr="00422842">
        <w:rPr>
          <w:rFonts w:ascii="Arial" w:hAnsi="Arial" w:cs="Arial"/>
          <w:sz w:val="20"/>
          <w:szCs w:val="20"/>
        </w:rPr>
        <w:t xml:space="preserve">po </w:t>
      </w:r>
      <w:r w:rsidRPr="00422842">
        <w:rPr>
          <w:rFonts w:ascii="Arial" w:hAnsi="Arial" w:cs="Arial"/>
          <w:sz w:val="20"/>
          <w:szCs w:val="20"/>
        </w:rPr>
        <w:t>istih komunikacijskih kanal</w:t>
      </w:r>
      <w:r w:rsidR="002B6980" w:rsidRPr="00422842">
        <w:rPr>
          <w:rFonts w:ascii="Arial" w:hAnsi="Arial" w:cs="Arial"/>
          <w:sz w:val="20"/>
          <w:szCs w:val="20"/>
        </w:rPr>
        <w:t>ih</w:t>
      </w:r>
      <w:r w:rsidRPr="00422842">
        <w:rPr>
          <w:rFonts w:ascii="Arial" w:hAnsi="Arial" w:cs="Arial"/>
          <w:sz w:val="20"/>
          <w:szCs w:val="20"/>
        </w:rPr>
        <w:t xml:space="preserve">, </w:t>
      </w:r>
      <w:r w:rsidR="002B6980" w:rsidRPr="00422842">
        <w:rPr>
          <w:rFonts w:ascii="Arial" w:hAnsi="Arial" w:cs="Arial"/>
          <w:sz w:val="20"/>
          <w:szCs w:val="20"/>
        </w:rPr>
        <w:t xml:space="preserve">po </w:t>
      </w:r>
      <w:r w:rsidRPr="00422842">
        <w:rPr>
          <w:rFonts w:ascii="Arial" w:hAnsi="Arial" w:cs="Arial"/>
          <w:sz w:val="20"/>
          <w:szCs w:val="20"/>
        </w:rPr>
        <w:t>katerih je uporabnik predložil svojo pritožbo.</w:t>
      </w:r>
      <w:r w:rsidRPr="00446E9E">
        <w:rPr>
          <w:rFonts w:ascii="Arial" w:hAnsi="Arial" w:cs="Arial"/>
          <w:sz w:val="20"/>
          <w:szCs w:val="20"/>
        </w:rPr>
        <w:t xml:space="preserve"> </w:t>
      </w:r>
    </w:p>
    <w:p w14:paraId="1C15512C" w14:textId="2354146D" w:rsidR="003719C0" w:rsidRPr="00446E9E" w:rsidRDefault="002B6980" w:rsidP="00446E9E">
      <w:pPr>
        <w:rPr>
          <w:rFonts w:ascii="Arial" w:hAnsi="Arial" w:cs="Arial"/>
          <w:sz w:val="20"/>
          <w:szCs w:val="20"/>
        </w:rPr>
      </w:pPr>
      <w:r>
        <w:rPr>
          <w:rFonts w:ascii="Arial" w:hAnsi="Arial" w:cs="Arial"/>
          <w:sz w:val="20"/>
          <w:szCs w:val="20"/>
        </w:rPr>
        <w:t>Kadar</w:t>
      </w:r>
      <w:r w:rsidR="003719C0" w:rsidRPr="00446E9E">
        <w:rPr>
          <w:rFonts w:ascii="Arial" w:hAnsi="Arial" w:cs="Arial"/>
          <w:sz w:val="20"/>
          <w:szCs w:val="20"/>
        </w:rPr>
        <w:t xml:space="preserve"> uporabnik v svoji pritožbi zahteva, da naj mu banka povrne škodo, ki mu jo je povzročila s svojim poslovanjem, mora biti pritožba obvezno vložena v pisni obliki, priložena pa ji morajo biti tudi ustrezna dokazila o nastali škodi. Če odškodninski zahtevek ni podan v pisni obliki, niso izpolnjene predpostavke za njegovo obravnavo.</w:t>
      </w:r>
    </w:p>
    <w:p w14:paraId="78D7C844" w14:textId="6BA06F03" w:rsidR="003719C0" w:rsidRPr="00446E9E" w:rsidRDefault="003719C0" w:rsidP="00446E9E">
      <w:pPr>
        <w:rPr>
          <w:rFonts w:ascii="Arial" w:hAnsi="Arial" w:cs="Arial"/>
          <w:sz w:val="20"/>
          <w:szCs w:val="20"/>
        </w:rPr>
      </w:pPr>
      <w:r w:rsidRPr="00446E9E">
        <w:rPr>
          <w:rFonts w:ascii="Arial" w:hAnsi="Arial" w:cs="Arial"/>
          <w:sz w:val="20"/>
          <w:szCs w:val="20"/>
        </w:rPr>
        <w:t xml:space="preserve">Če se uporabnik, ki je potrošnik (fizična oseba, ki pridobiva ali uporablja blago in storitve za namene zunaj svoje poklicne ali pridobitne dejavnosti), ne strinja z dokončno odločitvijo obravnave pritožbe v internem pritožbenem postopku v banki ali če banka o njegovi pritožbi neutemeljeno ne odloči v 15 dneh, ima za izvensodno reševanje spora na voljo dve zunanji instituciji, in sicer Združenje bank Slovenije </w:t>
      </w:r>
      <w:bookmarkStart w:id="3" w:name="_Hlk137201826"/>
      <w:r w:rsidRPr="00446E9E">
        <w:rPr>
          <w:rFonts w:ascii="Arial" w:hAnsi="Arial" w:cs="Arial"/>
          <w:sz w:val="20"/>
          <w:szCs w:val="20"/>
        </w:rPr>
        <w:t xml:space="preserve">– </w:t>
      </w:r>
      <w:bookmarkEnd w:id="3"/>
      <w:r w:rsidRPr="00446E9E">
        <w:rPr>
          <w:rFonts w:ascii="Arial" w:hAnsi="Arial" w:cs="Arial"/>
          <w:sz w:val="20"/>
          <w:szCs w:val="20"/>
        </w:rPr>
        <w:t xml:space="preserve">GIZ (ZBS </w:t>
      </w:r>
      <w:r w:rsidR="002B6980" w:rsidRPr="00446E9E">
        <w:rPr>
          <w:rFonts w:ascii="Arial" w:hAnsi="Arial" w:cs="Arial"/>
          <w:sz w:val="20"/>
          <w:szCs w:val="20"/>
        </w:rPr>
        <w:t xml:space="preserve">– </w:t>
      </w:r>
      <w:r w:rsidRPr="00446E9E">
        <w:rPr>
          <w:rFonts w:ascii="Arial" w:hAnsi="Arial" w:cs="Arial"/>
          <w:sz w:val="20"/>
          <w:szCs w:val="20"/>
        </w:rPr>
        <w:t xml:space="preserve">GIZ) ali Evropski center za reševanje sporov (ECDR). </w:t>
      </w:r>
    </w:p>
    <w:p w14:paraId="092ADD41" w14:textId="325E7857" w:rsidR="003719C0" w:rsidRPr="00446E9E" w:rsidRDefault="003719C0" w:rsidP="00446E9E">
      <w:pPr>
        <w:rPr>
          <w:rFonts w:ascii="Arial" w:hAnsi="Arial" w:cs="Arial"/>
          <w:sz w:val="20"/>
          <w:szCs w:val="20"/>
        </w:rPr>
      </w:pPr>
      <w:r w:rsidRPr="00446E9E">
        <w:rPr>
          <w:rFonts w:ascii="Arial" w:hAnsi="Arial" w:cs="Arial"/>
          <w:sz w:val="20"/>
          <w:szCs w:val="20"/>
        </w:rPr>
        <w:t>Uporabnik, ki je potrošnik, ima pravico dati pobudo za začetek posredovalno-</w:t>
      </w:r>
      <w:proofErr w:type="spellStart"/>
      <w:r w:rsidRPr="00446E9E">
        <w:rPr>
          <w:rFonts w:ascii="Arial" w:hAnsi="Arial" w:cs="Arial"/>
          <w:sz w:val="20"/>
          <w:szCs w:val="20"/>
        </w:rPr>
        <w:t>predlagalnega</w:t>
      </w:r>
      <w:proofErr w:type="spellEnd"/>
      <w:r w:rsidRPr="00446E9E">
        <w:rPr>
          <w:rFonts w:ascii="Arial" w:hAnsi="Arial" w:cs="Arial"/>
          <w:sz w:val="20"/>
          <w:szCs w:val="20"/>
        </w:rPr>
        <w:t xml:space="preserve"> postopka po navadni pošti na naslov Združenje bank Slovenije </w:t>
      </w:r>
      <w:r w:rsidR="002B6980" w:rsidRPr="00446E9E">
        <w:rPr>
          <w:rFonts w:ascii="Arial" w:hAnsi="Arial" w:cs="Arial"/>
          <w:sz w:val="20"/>
          <w:szCs w:val="20"/>
        </w:rPr>
        <w:t xml:space="preserve">– </w:t>
      </w:r>
      <w:r w:rsidRPr="00446E9E">
        <w:rPr>
          <w:rFonts w:ascii="Arial" w:hAnsi="Arial" w:cs="Arial"/>
          <w:sz w:val="20"/>
          <w:szCs w:val="20"/>
        </w:rPr>
        <w:t>GIZ, Ljubljana, Šubičeva ulica 2, 1000 Ljubljana, telefon: +386 1 242 97 00, s pripisom: pobuda za IRPS</w:t>
      </w:r>
      <w:r w:rsidR="002B6980">
        <w:rPr>
          <w:rFonts w:ascii="Arial" w:hAnsi="Arial" w:cs="Arial"/>
          <w:sz w:val="20"/>
          <w:szCs w:val="20"/>
        </w:rPr>
        <w:t>,</w:t>
      </w:r>
      <w:r w:rsidRPr="00446E9E">
        <w:rPr>
          <w:rFonts w:ascii="Arial" w:hAnsi="Arial" w:cs="Arial"/>
          <w:sz w:val="20"/>
          <w:szCs w:val="20"/>
        </w:rPr>
        <w:t xml:space="preserve"> ali po elektronski pošti na naslov: izvajalec.irps@zbs-giz.si</w:t>
      </w:r>
      <w:r w:rsidR="002B6980">
        <w:rPr>
          <w:rFonts w:ascii="Arial" w:hAnsi="Arial" w:cs="Arial"/>
          <w:sz w:val="20"/>
          <w:szCs w:val="20"/>
        </w:rPr>
        <w:t>,</w:t>
      </w:r>
      <w:r w:rsidRPr="00446E9E">
        <w:rPr>
          <w:rFonts w:ascii="Arial" w:hAnsi="Arial" w:cs="Arial"/>
          <w:sz w:val="20"/>
          <w:szCs w:val="20"/>
        </w:rPr>
        <w:t xml:space="preserve"> in sicer po Pravilih postopka za izvensodno reševanje potrošniških sporov pri Združenju bank Slovenije. </w:t>
      </w:r>
    </w:p>
    <w:p w14:paraId="4C76C687" w14:textId="6D3B60B1" w:rsidR="003719C0" w:rsidRPr="00446E9E" w:rsidRDefault="003719C0" w:rsidP="00446E9E">
      <w:pPr>
        <w:rPr>
          <w:rFonts w:ascii="Arial" w:hAnsi="Arial" w:cs="Arial"/>
          <w:sz w:val="20"/>
          <w:szCs w:val="20"/>
        </w:rPr>
      </w:pPr>
      <w:r w:rsidRPr="00446E9E">
        <w:rPr>
          <w:rFonts w:ascii="Arial" w:hAnsi="Arial" w:cs="Arial"/>
          <w:sz w:val="20"/>
          <w:szCs w:val="20"/>
        </w:rPr>
        <w:t xml:space="preserve">Uporabnik, ki je potrošnik, ima pravico dati pobudo za začetek postopka mediacije na Evropski center za reševanje sporov (ECDR) po navadni pošti na naslov Tomšičeva ulica 6, SI-1000 Ljubljana, telefon: 08 20 56 590, ali po elektronski pošti na naslov: info@ecdr.si, in sicer po Pravilih ECDR o mediaciji. </w:t>
      </w:r>
    </w:p>
    <w:p w14:paraId="03AB0090" w14:textId="0F87F87E" w:rsidR="003719C0" w:rsidRPr="00446E9E" w:rsidRDefault="003719C0" w:rsidP="00446E9E">
      <w:pPr>
        <w:rPr>
          <w:rFonts w:ascii="Arial" w:hAnsi="Arial" w:cs="Arial"/>
          <w:sz w:val="20"/>
          <w:szCs w:val="20"/>
        </w:rPr>
      </w:pPr>
      <w:r w:rsidRPr="00BE2E18">
        <w:rPr>
          <w:rFonts w:ascii="Arial" w:hAnsi="Arial" w:cs="Arial"/>
          <w:sz w:val="20"/>
          <w:szCs w:val="20"/>
        </w:rPr>
        <w:t>Uporabnik-pobudnik</w:t>
      </w:r>
      <w:r w:rsidRPr="00446E9E">
        <w:rPr>
          <w:rFonts w:ascii="Arial" w:hAnsi="Arial" w:cs="Arial"/>
          <w:sz w:val="20"/>
          <w:szCs w:val="20"/>
        </w:rPr>
        <w:t xml:space="preserve"> lahko pobudo poda zgolj pri enem od zgoraj navedenih ponudnikov, pri čemer se šteje, da </w:t>
      </w:r>
      <w:r w:rsidR="008C25C4">
        <w:rPr>
          <w:rFonts w:ascii="Arial" w:hAnsi="Arial" w:cs="Arial"/>
          <w:sz w:val="20"/>
          <w:szCs w:val="20"/>
        </w:rPr>
        <w:t xml:space="preserve">je </w:t>
      </w:r>
      <w:r w:rsidRPr="00446E9E">
        <w:rPr>
          <w:rFonts w:ascii="Arial" w:hAnsi="Arial" w:cs="Arial"/>
          <w:sz w:val="20"/>
          <w:szCs w:val="20"/>
        </w:rPr>
        <w:t>pobudnik po vložitvi pobude pri enem izbranem ponudniku začel postopek izvensodnega reševanja potrošniškega spora in pobude za isti spor ne more vložiti še pri drugem ponudniku.</w:t>
      </w:r>
    </w:p>
    <w:p w14:paraId="52414DC8" w14:textId="77777777" w:rsidR="003719C0" w:rsidRPr="00446E9E" w:rsidRDefault="003719C0" w:rsidP="00446E9E">
      <w:pPr>
        <w:rPr>
          <w:rFonts w:ascii="Arial" w:hAnsi="Arial" w:cs="Arial"/>
          <w:b/>
          <w:sz w:val="20"/>
          <w:szCs w:val="20"/>
        </w:rPr>
      </w:pPr>
      <w:r w:rsidRPr="00446E9E">
        <w:rPr>
          <w:rFonts w:ascii="Arial" w:hAnsi="Arial" w:cs="Arial"/>
          <w:b/>
          <w:sz w:val="20"/>
          <w:szCs w:val="20"/>
        </w:rPr>
        <w:t>4.3.3. Spreminjanje splošnih pogojev</w:t>
      </w:r>
    </w:p>
    <w:p w14:paraId="2E51D7B6" w14:textId="1241F83A" w:rsidR="003719C0" w:rsidRPr="00446E9E" w:rsidRDefault="003719C0" w:rsidP="00446E9E">
      <w:pPr>
        <w:rPr>
          <w:rFonts w:ascii="Arial" w:hAnsi="Arial" w:cs="Arial"/>
          <w:sz w:val="20"/>
          <w:szCs w:val="20"/>
        </w:rPr>
      </w:pPr>
      <w:r w:rsidRPr="00446E9E">
        <w:rPr>
          <w:rFonts w:ascii="Arial" w:hAnsi="Arial" w:cs="Arial"/>
          <w:sz w:val="20"/>
          <w:szCs w:val="20"/>
        </w:rPr>
        <w:t>Banka lahko splošne pogoje spreminja in/ali dopolnjuje ali sprejme nove, ki bi nadomestili te splošne pogoje. Vsakokrat veljavni splošni pogoji bodo objavljeni na vseh blagajniških/prodajnih mestih posrednika, ki omogočajo sprejem UPN nalogov, ter na spletnih straneh posrednika in banke.</w:t>
      </w:r>
    </w:p>
    <w:p w14:paraId="14CD23BB" w14:textId="77777777" w:rsidR="003719C0" w:rsidRPr="00446E9E" w:rsidRDefault="003719C0" w:rsidP="00446E9E">
      <w:pPr>
        <w:spacing w:after="0"/>
        <w:rPr>
          <w:rFonts w:ascii="Arial" w:hAnsi="Arial" w:cs="Arial"/>
          <w:sz w:val="20"/>
          <w:szCs w:val="20"/>
        </w:rPr>
      </w:pPr>
      <w:r w:rsidRPr="00446E9E">
        <w:rPr>
          <w:rFonts w:ascii="Arial" w:hAnsi="Arial" w:cs="Arial"/>
          <w:sz w:val="20"/>
          <w:szCs w:val="20"/>
        </w:rPr>
        <w:t xml:space="preserve">V primeru, da bo banka spremenila te splošne pogoje, bo o tem uporabnika in posrednika seznanila na spletni strani banke pred uveljavitvijo spremenjenih splošnih pogojev. </w:t>
      </w:r>
    </w:p>
    <w:p w14:paraId="6C057E21" w14:textId="16DB9C2E" w:rsidR="00AB19D1" w:rsidRDefault="00AB19D1" w:rsidP="00022416">
      <w:pPr>
        <w:spacing w:after="0"/>
        <w:rPr>
          <w:rFonts w:ascii="Arial" w:hAnsi="Arial" w:cs="Arial"/>
          <w:b/>
          <w:sz w:val="20"/>
          <w:szCs w:val="20"/>
        </w:rPr>
      </w:pPr>
    </w:p>
    <w:p w14:paraId="020342EB" w14:textId="522AD94F" w:rsidR="0051651E" w:rsidRDefault="0051651E" w:rsidP="00022416">
      <w:pPr>
        <w:spacing w:after="0"/>
        <w:rPr>
          <w:rFonts w:ascii="Arial" w:hAnsi="Arial" w:cs="Arial"/>
          <w:b/>
          <w:sz w:val="20"/>
          <w:szCs w:val="20"/>
        </w:rPr>
      </w:pPr>
    </w:p>
    <w:p w14:paraId="50DF7E6C" w14:textId="2901D418" w:rsidR="0051651E" w:rsidRDefault="0051651E" w:rsidP="00022416">
      <w:pPr>
        <w:spacing w:after="0"/>
        <w:rPr>
          <w:rFonts w:ascii="Arial" w:hAnsi="Arial" w:cs="Arial"/>
          <w:b/>
          <w:sz w:val="20"/>
          <w:szCs w:val="20"/>
        </w:rPr>
      </w:pPr>
    </w:p>
    <w:p w14:paraId="463274E9" w14:textId="77777777" w:rsidR="0051651E" w:rsidRDefault="0051651E" w:rsidP="00022416">
      <w:pPr>
        <w:spacing w:after="0"/>
        <w:rPr>
          <w:rFonts w:ascii="Arial" w:hAnsi="Arial" w:cs="Arial"/>
          <w:b/>
          <w:sz w:val="20"/>
          <w:szCs w:val="20"/>
        </w:rPr>
      </w:pPr>
    </w:p>
    <w:p w14:paraId="78F5377A" w14:textId="77777777" w:rsidR="003719C0" w:rsidRPr="00446E9E" w:rsidRDefault="003719C0" w:rsidP="00446E9E">
      <w:pPr>
        <w:rPr>
          <w:rFonts w:ascii="Arial" w:hAnsi="Arial" w:cs="Arial"/>
          <w:b/>
          <w:sz w:val="20"/>
          <w:szCs w:val="20"/>
        </w:rPr>
      </w:pPr>
      <w:r w:rsidRPr="00446E9E">
        <w:rPr>
          <w:rFonts w:ascii="Arial" w:hAnsi="Arial" w:cs="Arial"/>
          <w:b/>
          <w:sz w:val="20"/>
          <w:szCs w:val="20"/>
        </w:rPr>
        <w:t>5. K</w:t>
      </w:r>
      <w:r w:rsidR="00AB19D1" w:rsidRPr="00446E9E">
        <w:rPr>
          <w:rFonts w:ascii="Arial" w:hAnsi="Arial" w:cs="Arial"/>
          <w:b/>
          <w:sz w:val="20"/>
          <w:szCs w:val="20"/>
        </w:rPr>
        <w:t>ončne določbe</w:t>
      </w:r>
    </w:p>
    <w:p w14:paraId="725E3090" w14:textId="07DC767B" w:rsidR="003719C0" w:rsidRPr="00446E9E" w:rsidRDefault="003719C0" w:rsidP="00446E9E">
      <w:pPr>
        <w:rPr>
          <w:rFonts w:ascii="Arial" w:hAnsi="Arial" w:cs="Arial"/>
          <w:sz w:val="20"/>
          <w:szCs w:val="20"/>
        </w:rPr>
      </w:pPr>
      <w:r w:rsidRPr="00446E9E">
        <w:rPr>
          <w:rFonts w:ascii="Arial" w:hAnsi="Arial" w:cs="Arial"/>
          <w:sz w:val="20"/>
          <w:szCs w:val="20"/>
        </w:rPr>
        <w:t>Za reševanje vseh morebitnih sporov, ki bi nastali na podlagi teh splošnih pogojev in jih uporabnik ter banka ne bi uspela rešiti sporazumno, je pristojno sodišče po sedežu banke. Ne glede na prej navedeno lahko banka po svoji izbiri sproži ustrezne sodne postopke tudi pred katerim</w:t>
      </w:r>
      <w:r w:rsidR="00470FED">
        <w:rPr>
          <w:rFonts w:ascii="Arial" w:hAnsi="Arial" w:cs="Arial"/>
          <w:sz w:val="20"/>
          <w:szCs w:val="20"/>
        </w:rPr>
        <w:t xml:space="preserve"> </w:t>
      </w:r>
      <w:r w:rsidRPr="00446E9E">
        <w:rPr>
          <w:rFonts w:ascii="Arial" w:hAnsi="Arial" w:cs="Arial"/>
          <w:sz w:val="20"/>
          <w:szCs w:val="20"/>
        </w:rPr>
        <w:t>koli drugim krajevno pristojnim sodiščem.</w:t>
      </w:r>
    </w:p>
    <w:p w14:paraId="2279FE39" w14:textId="77777777" w:rsidR="003719C0" w:rsidRPr="00446E9E" w:rsidRDefault="003719C0" w:rsidP="00446E9E">
      <w:pPr>
        <w:rPr>
          <w:rFonts w:ascii="Arial" w:hAnsi="Arial" w:cs="Arial"/>
          <w:sz w:val="20"/>
          <w:szCs w:val="20"/>
        </w:rPr>
      </w:pPr>
      <w:r w:rsidRPr="00446E9E">
        <w:rPr>
          <w:rFonts w:ascii="Arial" w:hAnsi="Arial" w:cs="Arial"/>
          <w:sz w:val="20"/>
          <w:szCs w:val="20"/>
        </w:rPr>
        <w:t xml:space="preserve">Za presojo pogodbe o izvršitvi enkratne plačilne transakcije in teh splošnih pogojev se uporablja slovensko pravo. </w:t>
      </w:r>
    </w:p>
    <w:p w14:paraId="3D1A9890" w14:textId="77777777" w:rsidR="003719C0" w:rsidRPr="00446E9E" w:rsidRDefault="003719C0" w:rsidP="00446E9E">
      <w:pPr>
        <w:rPr>
          <w:rFonts w:ascii="Arial" w:hAnsi="Arial" w:cs="Arial"/>
          <w:sz w:val="20"/>
          <w:szCs w:val="20"/>
        </w:rPr>
      </w:pPr>
      <w:r w:rsidRPr="00446E9E">
        <w:rPr>
          <w:rFonts w:ascii="Arial" w:hAnsi="Arial" w:cs="Arial"/>
          <w:sz w:val="20"/>
          <w:szCs w:val="20"/>
        </w:rPr>
        <w:t xml:space="preserve">Za pogodbo o izvršitvi enkratne plačilne transakcije, te splošne pogoje ter komunikacijo v času trajanja pogodbenega razmerja se uporablja slovenski jezik. </w:t>
      </w:r>
    </w:p>
    <w:p w14:paraId="405BAD92" w14:textId="77777777" w:rsidR="003719C0" w:rsidRPr="00446E9E" w:rsidRDefault="003719C0" w:rsidP="00446E9E">
      <w:pPr>
        <w:rPr>
          <w:rFonts w:ascii="Arial" w:hAnsi="Arial" w:cs="Arial"/>
          <w:sz w:val="20"/>
          <w:szCs w:val="20"/>
        </w:rPr>
      </w:pPr>
      <w:r w:rsidRPr="00446E9E">
        <w:rPr>
          <w:rFonts w:ascii="Arial" w:hAnsi="Arial" w:cs="Arial"/>
          <w:sz w:val="20"/>
          <w:szCs w:val="20"/>
        </w:rPr>
        <w:t xml:space="preserve">Vsakokrat veljavni splošni pogoji bodo objavljeni na spletnih straneh banke </w:t>
      </w:r>
      <w:hyperlink r:id="rId13" w:history="1">
        <w:r w:rsidRPr="00446E9E">
          <w:rPr>
            <w:rStyle w:val="Hyperlink"/>
            <w:rFonts w:ascii="Arial" w:hAnsi="Arial" w:cs="Arial"/>
            <w:sz w:val="20"/>
            <w:szCs w:val="20"/>
          </w:rPr>
          <w:t>www.nlb.si</w:t>
        </w:r>
      </w:hyperlink>
      <w:r w:rsidRPr="00446E9E">
        <w:rPr>
          <w:rFonts w:ascii="Arial" w:hAnsi="Arial" w:cs="Arial"/>
          <w:sz w:val="20"/>
          <w:szCs w:val="20"/>
        </w:rPr>
        <w:t xml:space="preserve"> in posrednika. Ti splošni pogoji so sestavni del pogodbe o izvršitvi enkratne plačilne transakcije.</w:t>
      </w:r>
    </w:p>
    <w:p w14:paraId="181E8B0A" w14:textId="77777777" w:rsidR="003719C0" w:rsidRPr="00446E9E" w:rsidRDefault="003719C0" w:rsidP="00446E9E">
      <w:pPr>
        <w:rPr>
          <w:rFonts w:ascii="Arial" w:hAnsi="Arial" w:cs="Arial"/>
          <w:sz w:val="20"/>
          <w:szCs w:val="20"/>
        </w:rPr>
      </w:pPr>
      <w:r w:rsidRPr="00446E9E">
        <w:rPr>
          <w:rFonts w:ascii="Arial" w:hAnsi="Arial" w:cs="Arial"/>
          <w:sz w:val="20"/>
          <w:szCs w:val="20"/>
        </w:rPr>
        <w:t xml:space="preserve">Če uporabnik zazna, da je pri opravljanju storitev na podlagi teh splošnih pogojev prišlo do kršitve, ki predstavlja prekršek po </w:t>
      </w:r>
      <w:proofErr w:type="spellStart"/>
      <w:r w:rsidRPr="00446E9E">
        <w:rPr>
          <w:rFonts w:ascii="Arial" w:hAnsi="Arial" w:cs="Arial"/>
          <w:sz w:val="20"/>
          <w:szCs w:val="20"/>
        </w:rPr>
        <w:t>ZPlaSSIED</w:t>
      </w:r>
      <w:proofErr w:type="spellEnd"/>
      <w:r w:rsidRPr="00446E9E">
        <w:rPr>
          <w:rFonts w:ascii="Arial" w:hAnsi="Arial" w:cs="Arial"/>
          <w:sz w:val="20"/>
          <w:szCs w:val="20"/>
        </w:rPr>
        <w:t>, ima pravico vložiti pisni predlog za uvedbo postopka o prekršku. Predlog se vloži pri Banki Slovenije, ki je pristojna za odločanje o tovrstnih prekrških in nadzor nad poslovanjem banke.</w:t>
      </w:r>
    </w:p>
    <w:p w14:paraId="66C8BFAB" w14:textId="0C412DEF" w:rsidR="003719C0" w:rsidRPr="00446E9E" w:rsidRDefault="003719C0" w:rsidP="00446E9E">
      <w:pPr>
        <w:rPr>
          <w:rFonts w:ascii="Arial" w:hAnsi="Arial" w:cs="Arial"/>
          <w:sz w:val="20"/>
          <w:szCs w:val="20"/>
        </w:rPr>
      </w:pPr>
      <w:r w:rsidRPr="00446E9E">
        <w:rPr>
          <w:rFonts w:ascii="Arial" w:hAnsi="Arial" w:cs="Arial"/>
          <w:sz w:val="20"/>
          <w:szCs w:val="20"/>
        </w:rPr>
        <w:t>Ti splošni pogoji veljajo od</w:t>
      </w:r>
      <w:r w:rsidR="00396656">
        <w:rPr>
          <w:rFonts w:ascii="Arial" w:hAnsi="Arial" w:cs="Arial"/>
          <w:sz w:val="20"/>
          <w:szCs w:val="20"/>
        </w:rPr>
        <w:t xml:space="preserve"> 2</w:t>
      </w:r>
      <w:r w:rsidR="007804AE">
        <w:rPr>
          <w:rFonts w:ascii="Arial" w:hAnsi="Arial" w:cs="Arial"/>
          <w:sz w:val="20"/>
          <w:szCs w:val="20"/>
        </w:rPr>
        <w:t>0</w:t>
      </w:r>
      <w:r w:rsidR="00396656">
        <w:rPr>
          <w:rFonts w:ascii="Arial" w:hAnsi="Arial" w:cs="Arial"/>
          <w:sz w:val="20"/>
          <w:szCs w:val="20"/>
        </w:rPr>
        <w:t xml:space="preserve">.6.2023 </w:t>
      </w:r>
      <w:r w:rsidRPr="00446E9E">
        <w:rPr>
          <w:rFonts w:ascii="Arial" w:hAnsi="Arial" w:cs="Arial"/>
          <w:sz w:val="20"/>
          <w:szCs w:val="20"/>
        </w:rPr>
        <w:t>in so na voljo na vseh blagajniških/prodajnih mestih posrednika, ki omogočajo sprejem UPN nalogov</w:t>
      </w:r>
      <w:r w:rsidR="00BE4310">
        <w:rPr>
          <w:rFonts w:ascii="Arial" w:hAnsi="Arial" w:cs="Arial"/>
          <w:sz w:val="20"/>
          <w:szCs w:val="20"/>
        </w:rPr>
        <w:t>,</w:t>
      </w:r>
      <w:r w:rsidRPr="00446E9E">
        <w:rPr>
          <w:rFonts w:ascii="Arial" w:hAnsi="Arial" w:cs="Arial"/>
          <w:sz w:val="20"/>
          <w:szCs w:val="20"/>
        </w:rPr>
        <w:t xml:space="preserve"> ter na spletnih straneh posrednika in banke.</w:t>
      </w:r>
    </w:p>
    <w:p w14:paraId="3E6DF670" w14:textId="77777777" w:rsidR="004C532A" w:rsidRPr="00446E9E" w:rsidRDefault="004C532A" w:rsidP="00446E9E">
      <w:pPr>
        <w:rPr>
          <w:rFonts w:ascii="Arial" w:hAnsi="Arial" w:cs="Arial"/>
          <w:sz w:val="20"/>
          <w:szCs w:val="20"/>
        </w:rPr>
      </w:pPr>
    </w:p>
    <w:sectPr w:rsidR="004C532A" w:rsidRPr="00446E9E" w:rsidSect="00446E9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985" w:right="1418" w:bottom="1418" w:left="1418" w:header="510" w:footer="437" w:gutter="0"/>
      <w:paperSrc w:first="7" w:other="7"/>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EB10" w14:textId="77777777" w:rsidR="004315AB" w:rsidRDefault="004315AB">
      <w:r>
        <w:separator/>
      </w:r>
    </w:p>
  </w:endnote>
  <w:endnote w:type="continuationSeparator" w:id="0">
    <w:p w14:paraId="48E47338" w14:textId="77777777" w:rsidR="004315AB" w:rsidRDefault="0043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1C3D" w14:textId="77777777" w:rsidR="001426F7" w:rsidRDefault="001426F7" w:rsidP="00884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AF188B" w14:textId="77777777" w:rsidR="001426F7" w:rsidRDefault="0014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2659" w14:textId="77777777" w:rsidR="0045009F" w:rsidRPr="001F5274" w:rsidRDefault="0045009F" w:rsidP="0045009F">
    <w:pPr>
      <w:pStyle w:val="Footer"/>
      <w:tabs>
        <w:tab w:val="left" w:pos="1701"/>
      </w:tabs>
      <w:rPr>
        <w:sz w:val="14"/>
        <w:szCs w:val="14"/>
      </w:rPr>
    </w:pPr>
    <w:bookmarkStart w:id="4" w:name="noga1"/>
    <w:bookmarkEnd w:id="4"/>
    <w:r>
      <w:rPr>
        <w:sz w:val="14"/>
        <w:szCs w:val="14"/>
      </w:rPr>
      <w:t xml:space="preserve">Nova Ljubljanska banka d.d., Ljubljana, Trg republike 2, Ljubljana, vpisana v sodni register pri Okrožnem sodišču v Ljubljani. </w:t>
    </w:r>
    <w:bookmarkStart w:id="5" w:name="noga2"/>
    <w:bookmarkEnd w:id="5"/>
    <w:r>
      <w:rPr>
        <w:sz w:val="14"/>
        <w:szCs w:val="14"/>
      </w:rPr>
      <w:t>Matična številka družbe 5860571.</w:t>
    </w:r>
    <w:bookmarkStart w:id="6" w:name="noga3"/>
    <w:bookmarkEnd w:id="6"/>
    <w:r>
      <w:rPr>
        <w:sz w:val="14"/>
        <w:szCs w:val="14"/>
      </w:rPr>
      <w:t xml:space="preserve"> Znesek osnovnega kapitala 200.000.000,00 EUR.</w:t>
    </w:r>
    <w:bookmarkStart w:id="7" w:name="noga4"/>
    <w:bookmarkEnd w:id="7"/>
    <w:r>
      <w:rPr>
        <w:sz w:val="14"/>
        <w:szCs w:val="14"/>
      </w:rPr>
      <w:t xml:space="preserve"> Davčna številka 91132550.</w:t>
    </w:r>
  </w:p>
  <w:p w14:paraId="10F40E5C" w14:textId="77777777" w:rsidR="0045009F" w:rsidRDefault="0045009F">
    <w:pPr>
      <w:pStyle w:val="Footer"/>
      <w:jc w:val="center"/>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1C32" w14:textId="77777777" w:rsidR="0045009F" w:rsidRDefault="0045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1A9D" w14:textId="77777777" w:rsidR="004315AB" w:rsidRDefault="004315AB">
      <w:r>
        <w:separator/>
      </w:r>
    </w:p>
  </w:footnote>
  <w:footnote w:type="continuationSeparator" w:id="0">
    <w:p w14:paraId="61ED6388" w14:textId="77777777" w:rsidR="004315AB" w:rsidRDefault="0043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B1CE" w14:textId="77777777" w:rsidR="0045009F" w:rsidRDefault="00450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64EE" w14:textId="77777777" w:rsidR="008F282B" w:rsidRDefault="0051651E">
    <w:pPr>
      <w:pStyle w:val="Header"/>
    </w:pPr>
    <w:r>
      <w:rPr>
        <w:noProof/>
      </w:rPr>
      <w:pict w14:anchorId="073E59C7">
        <v:group id="Canvas 3" o:spid="_x0000_s1025" editas="canvas" style="position:absolute;margin-left:275pt;margin-top:22.7pt;width:111pt;height:45.75pt;z-index:251657728;mso-position-horizontal-relative:page;mso-position-vertical-relative:page" coordsize="1409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14097;height:5810;visibility:visible">
            <v:fill o:detectmouseclick="t"/>
            <v:path o:connecttype="none"/>
          </v:shape>
          <v:shape id="Freeform 4" o:spid="_x0000_s1027" style="position:absolute;left:6927;top:1454;width:2477;height:2902;visibility:visible;mso-wrap-style:square;v-text-anchor:top" coordsize="3121,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" path="m,l879,,2421,2683r12,l2433,r688,l3121,3661r-872,l710,967r-12,l698,3661,,3661,,xe" fillcolor="#757575" stroked="f">
            <v:path arrowok="t" o:connecttype="custom" o:connectlocs="0,0;69748,0;192105,212672;193057,212672;193057,0;247650,0;247650,290195;178457,290195;56338,76651;55386,76651;55386,290195;0,290195;0,0" o:connectangles="0,0,0,0,0,0,0,0,0,0,0,0,0"/>
          </v:shape>
          <v:shape id="Freeform 5" o:spid="_x0000_s1028" style="position:absolute;left:9798;top:1454;width:1670;height:2902;visibility:visible;mso-wrap-style:square;v-text-anchor:top" coordsize="2106,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" path="m,l735,r,3054l2106,3054r,607l,3661,,xe" fillcolor="#757575" stroked="f">
            <v:path arrowok="t" o:connecttype="custom" o:connectlocs="0,0;58285,0;58285,242080;167005,242080;167005,290195;0,290195;0,0" o:connectangles="0,0,0,0,0,0,0"/>
          </v:shape>
          <v:shape id="Freeform 6" o:spid="_x0000_s1029" style="position:absolute;left:11836;top:1454;width:2261;height:2902;visibility:visible;mso-wrap-style:square;v-text-anchor:top" coordsize="285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" path="m,l1541,r44,1l1632,2r48,3l1728,8r48,4l1825,18r50,8l1925,35r50,10l2024,57r50,13l2123,86r47,17l2217,123r47,22l2308,169r45,26l2395,224r40,31l2472,290r37,36l2543,366r32,42l2603,454r27,48l2653,554r20,56l2691,669r13,62l2714,796r6,70l2722,939r-1,40l2719,1018r-5,39l2709,1094r-8,37l2692,1168r-11,35l2669,1237r-13,34l2641,1304r-17,31l2607,1366r-20,30l2567,1425r-22,27l2521,1480r-24,26l2470,1530r-26,24l2416,1577r-30,22l2356,1619r-32,20l2291,1656r-34,17l2223,1690r-37,14l2149,1717r-37,11l2073,1740r-39,10l1993,1757r,10l2039,1773r46,6l2129,1788r44,10l2216,1810r41,14l2298,1838r39,17l2376,1873r38,18l2449,1912r34,22l2517,1957r32,24l2580,2007r29,26l2638,2062r25,29l2689,2121r23,31l2733,2185r20,33l2771,2253r17,35l2802,2324r13,37l2826,2399r9,39l2843,2478r5,40l2851,2559r1,42l2850,2683r-7,78l2831,2835r-16,69l2795,2970r-23,62l2745,3090r-30,55l2682,3196r-36,48l2607,3288r-41,42l2521,3369r-45,36l2428,3437r-49,30l2329,3494r-51,25l2225,3542r-52,20l2118,3580r-53,15l2011,3609r-54,12l1904,3631r-52,9l1800,3646r-50,6l1700,3655r-48,4l1605,3660r-44,1l,3661,,xm729,1469r551,l1309,1469r29,-1l1368,1467r30,-2l1428,1462r31,-4l1489,1455r30,-6l1548,1444r30,-7l1607,1429r27,-9l1662,1411r28,-11l1716,1389r26,-12l1766,1363r25,-15l1813,1333r21,-18l1855,1296r19,-19l1891,1256r16,-23l1922,1210r12,-26l1945,1158r10,-29l1962,1099r5,-31l1971,1034r1,-34l1971,961r-4,-36l1963,891r-8,-32l1946,829r-11,-28l1923,775r-14,-24l1893,727r-18,-20l1856,687r-20,-16l1815,654r-23,-14l1769,627r-26,-13l1718,604r-27,-10l1663,586r-28,-7l1607,572r-30,-5l1547,562r-31,-4l1484,556r-31,-4l1421,551r-31,-2l1327,548r-63,-1l729,547r,922xm729,3091r633,l1427,3090r65,-4l1524,3084r33,-3l1590,3078r32,-5l1653,3068r32,-7l1716,3053r30,-8l1776,3037r29,-11l1833,3014r28,-13l1886,2988r26,-16l1935,2956r23,-18l1980,2918r20,-21l2018,2875r17,-25l2051,2825r13,-28l2075,2767r10,-31l2093,2704r5,-35l2102,2632r1,-39l2102,2550r-4,-42l2093,2469r-7,-37l2076,2397r-10,-32l2053,2334r-15,-29l2023,2277r-18,-25l1986,2228r-21,-22l1943,2186r-23,-19l1895,2151r-25,-17l1843,2120r-27,-12l1788,2095r-30,-10l1728,2075r-32,-7l1665,2060r-32,-6l1600,2049r-33,-5l1533,2041r-34,-2l1466,2037r-35,-1l1397,2034r-35,l729,2034r,1057xe" fillcolor="#757575" stroked="f">
            <v:path arrowok="t" o:connecttype="custom" o:connectlocs="133163,396;152583,2774;172002,8164;189837,17756;204104,32341;213299,53029;215676,77602;213378,92583;207988,105821;199824,117315;189123,126747;176203,133961;161222,138717;168752,141729;185239,147040;199507,155125;211079,165746;219640,178588;224713,193252;225901,212672;219719,240336;206640,260629;188568,274817;167880,283774;146796,288530;127218,290116;101458,116443;113189,115888;125078,113906;136016,110101;145370,104236;152345,95913;155912,84657;155595,70627;151314,59529;143864,51840;134035,47084;122621,44548;110177,43517;57783,245013;123414,244220;136016,242001;147510,237879;156942,231300;163600,221709;166612,208630;165344,192776;160350,180490;152186,171771;141723,166064;129438,162814;116201,161466;57783,245013" o:connectangles="0,0,0,0,0,0,0,0,0,0,0,0,0,0,0,0,0,0,0,0,0,0,0,0,0,0,0,0,0,0,0,0,0,0,0,0,0,0,0,0,0,0,0,0,0,0,0,0,0,0,0,0,0"/>
            <o:lock v:ext="edit" verticies="t"/>
          </v:shape>
          <v:shape id="Freeform 7" o:spid="_x0000_s1030" style="position:absolute;width:5816;height:5810;visibility:visible;mso-wrap-style:square;v-text-anchor:top" coordsize="732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" path="m3665,l3477,4,3290,19,3107,42,2926,74r-178,41l2574,164r-170,58l2238,287r-162,74l1917,441r-153,89l1615,625,1472,727,1333,836,1200,951r-127,121l951,1199,837,1331,728,1470,626,1614r-95,148l442,1916r-81,157l287,2235r-65,166l164,2571r-49,174l74,2922,42,3102,19,3286,4,3471,,3659r4,189l19,4034r23,183l74,4397r41,177l164,4748r58,170l287,5084r74,162l442,5404r89,153l626,5706r102,144l837,5987r114,134l1073,6248r127,121l1333,6484r139,109l1615,6695r149,95l1917,6878r159,81l2238,7032r166,66l2574,7156r174,49l2926,7246r181,32l3290,7301r187,15l3665,7320r189,-4l4039,7301r183,-23l4403,7246r178,-41l4754,7156r171,-58l5090,7032r164,-73l5411,6878r153,-88l5713,6695r143,-102l5995,6484r133,-115l6255,6248r122,-127l6491,5987r109,-137l6702,5706r96,-149l6886,5404r80,-158l7040,5084r66,-166l7163,4748r50,-174l7254,4397r32,-180l7309,4034r15,-186l7328,3659r-4,-188l7309,3286r-23,-184l7254,2922r-41,-177l7163,2571r-57,-170l7040,2235r-74,-162l6886,1916r-88,-154l6702,1614,6600,1470,6491,1331,6377,1199,6255,1072,6128,951,5995,836,5856,727,5713,625,5564,530,5411,441,5254,361,5090,287,4925,222,4754,164,4581,115,4403,74,4222,42,4039,19,3854,4,3665,xe" fillcolor="#28007d" stroked="f">
            <v:path arrowok="t" o:connecttype="custom" o:connectlocs="261144,1508;218123,9128;177641,22781;140018,42069;105807,66358;75486,95171;49689,128111;28654,164544;13018,204073;3334,246221;0,290433;3334,334724;13018,376873;28654,416401;49689,452914;75486,485854;105807,514668;140018,538956;177641,558165;218123,571897;261144,579517;305911,580708;349488,575151;390922,563404;429498,545941;464820,523319;496491,495935;523875,464344;546576,428943;564039,390366;575786,349012;581343,305435;580152,260826;572532,217884;558800,177403;539591,139859;515223,105648;486410,75486;453469,49609;417036,28654;377349,13018;335121,3334;290909,0" o:connectangles="0,0,0,0,0,0,0,0,0,0,0,0,0,0,0,0,0,0,0,0,0,0,0,0,0,0,0,0,0,0,0,0,0,0,0,0,0,0,0,0,0,0,0"/>
          </v:shape>
          <v:shape id="Freeform 8" o:spid="_x0000_s1031" style="position:absolute;left:292;top:2019;width:3549;height:1784;visibility:visible;mso-wrap-style:square;v-text-anchor:top" coordsize="4466,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" path="m,2252l1299,1r1045,l1040,2252,,2252xm3295,2246r-61,-1l3175,2240r-58,-7l3059,2223r-58,-14l2946,2194r-55,-19l2838,2154r-52,-23l2736,2105r-50,-28l2638,2046r-45,-32l2548,1980r-42,-38l2465,1903r-39,-39l2389,1821r-35,-44l2322,1730r-31,-47l2263,1634r-26,-50l2214,1532r-21,-53l2174,1425r-15,-56l2145,1313r-10,-59l2128,1195r-5,-59l2122,1075r,-38l2124,997r4,-39l2132,919r5,-38l2145,843r8,-37l2163,768r10,-36l2185,696r12,-35l2212,625r14,-34l2243,557r17,-34l2278,491,2564,,3605,,3061,941r-9,15l3045,972r-6,17l3034,1005r-4,18l3027,1040r-2,18l3024,1075r1,15l3027,1103r1,13l3030,1130r3,13l3037,1156r4,12l3045,1181r6,12l3058,1205r6,11l3071,1227r8,11l3087,1248r8,10l3104,1267r9,9l3123,1285r10,8l3144,1300r11,8l3166,1315r12,5l3190,1326r12,4l3214,1335r14,3l3241,1341r13,3l3267,1346r14,1l3295,1347r14,l3322,1346r14,-2l3350,1341r12,-3l3375,1335r12,-5l3400,1326r12,-6l3423,1315r12,-7l3445,1300r11,-7l3466,1285r10,-9l3486,1267r9,-9l3503,1248r9,-10l3519,1227r7,-11l3533,1205r5,-12l3544,1181r5,-13l3553,1156r4,-13l3559,1130r4,-14l3564,1103r1,-13l3565,1075r,-24l3562,1028r-6,-24l3548,982r-9,-21l3528,940r-12,-19l3503,902r-16,-16l3469,870r-17,-14l3433,844r-21,-11l3391,824r-23,-8l3345,811,3801,19r37,19l3874,57r35,21l3943,100r34,23l4009,147r32,26l4071,198r30,28l4130,255r28,29l4184,314r27,32l4235,378r24,32l4281,445r22,34l4323,514r19,36l4360,588r16,37l4391,663r14,39l4417,742r12,40l4439,821r8,41l4454,905r6,42l4463,989r2,43l4466,1075r-1,61l4461,1195r-8,59l4442,1313r-12,56l4413,1425r-18,54l4374,1532r-23,52l4324,1634r-28,49l4266,1730r-33,47l4199,1821r-38,43l4123,1903r-41,39l4040,1980r-44,34l3949,2046r-48,31l3852,2105r-50,26l3750,2154r-53,21l3643,2194r-56,15l3531,2223r-58,10l3415,2240r-60,5l3295,2246xe" stroked="f">
            <v:path arrowok="t" o:connecttype="custom" o:connectlocs="82661,178435;252354,177484;234153,173839;217462,166788;202519,156883;189882,144285;179867,129468;172793,112908;169137,94685;168819,78996;170488,66794;173667,55147;178277,44133;286531,0;241545,78362;240432,83830;240670,88425;241704,92545;243532,96349;245996,99676;249016,102450;252593,104589;256567,106015;260779,106728;265151,106491;269204,105381;273019,103638;276278,101103;279140,98092;281206,94526;282716,90564;283352,86365;282637,79551;279457,72975;274371,67824;267694,64655;307912,4516;318642,11647;328259,20205;336605,29950;343599,40726;349004,52532;352819,65051;354727,78362;354568,94685;350752,112908;343679,129468;333743,144285;321106,156883;306163,166788;289552,173839;271430,177484" o:connectangles="0,0,0,0,0,0,0,0,0,0,0,0,0,0,0,0,0,0,0,0,0,0,0,0,0,0,0,0,0,0,0,0,0,0,0,0,0,0,0,0,0,0,0,0,0,0,0,0,0,0,0,0"/>
            <o:lock v:ext="edit" verticies="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F1CE" w14:textId="77777777" w:rsidR="0045009F" w:rsidRDefault="00450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8652D"/>
    <w:multiLevelType w:val="hybridMultilevel"/>
    <w:tmpl w:val="885CADD6"/>
    <w:lvl w:ilvl="0" w:tplc="E37A63DE">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251D5"/>
    <w:multiLevelType w:val="hybridMultilevel"/>
    <w:tmpl w:val="35FEBB92"/>
    <w:lvl w:ilvl="0" w:tplc="E37A63DE">
      <w:numFmt w:val="bullet"/>
      <w:lvlText w:val="-"/>
      <w:lvlJc w:val="left"/>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314C1"/>
    <w:multiLevelType w:val="singleLevel"/>
    <w:tmpl w:val="F0569A5E"/>
    <w:lvl w:ilvl="0">
      <w:start w:val="1"/>
      <w:numFmt w:val="bullet"/>
      <w:pStyle w:val="nastevanje1nivo"/>
      <w:lvlText w:val="–"/>
      <w:lvlJc w:val="left"/>
      <w:rPr>
        <w:rFonts w:ascii="Arial" w:hAnsi="Arial" w:hint="default"/>
        <w:b w:val="0"/>
        <w:i w:val="0"/>
        <w:caps w:val="0"/>
        <w:strike w:val="0"/>
        <w:dstrike w:val="0"/>
        <w:vanish w:val="0"/>
        <w:color w:val="000000"/>
        <w:sz w:val="20"/>
        <w:vertAlign w:val="baseline"/>
      </w:rPr>
    </w:lvl>
  </w:abstractNum>
  <w:abstractNum w:abstractNumId="4" w15:restartNumberingAfterBreak="0">
    <w:nsid w:val="0B86513A"/>
    <w:multiLevelType w:val="hybridMultilevel"/>
    <w:tmpl w:val="BC0003AC"/>
    <w:lvl w:ilvl="0" w:tplc="038461B4">
      <w:start w:val="7"/>
      <w:numFmt w:val="bullet"/>
      <w:lvlText w:val="-"/>
      <w:lvlJc w:val="left"/>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ED7F36"/>
    <w:multiLevelType w:val="singleLevel"/>
    <w:tmpl w:val="2C9E2C52"/>
    <w:lvl w:ilvl="0">
      <w:start w:val="1"/>
      <w:numFmt w:val="upperRoman"/>
      <w:lvlText w:val="%1."/>
      <w:lvlJc w:val="left"/>
      <w:pPr>
        <w:tabs>
          <w:tab w:val="num" w:pos="720"/>
        </w:tabs>
        <w:ind w:left="720" w:hanging="720"/>
      </w:pPr>
      <w:rPr>
        <w:rFonts w:hint="default"/>
      </w:rPr>
    </w:lvl>
  </w:abstractNum>
  <w:abstractNum w:abstractNumId="6" w15:restartNumberingAfterBreak="0">
    <w:nsid w:val="1B3629C9"/>
    <w:multiLevelType w:val="singleLevel"/>
    <w:tmpl w:val="57249CF2"/>
    <w:lvl w:ilvl="0">
      <w:start w:val="1"/>
      <w:numFmt w:val="bullet"/>
      <w:pStyle w:val="nastevanje5nivo"/>
      <w:lvlText w:val="–"/>
      <w:lvlJc w:val="left"/>
      <w:rPr>
        <w:rFonts w:ascii="Arial" w:hAnsi="Arial" w:hint="default"/>
        <w:b w:val="0"/>
        <w:i w:val="0"/>
        <w:caps w:val="0"/>
        <w:strike w:val="0"/>
        <w:dstrike w:val="0"/>
        <w:vanish w:val="0"/>
        <w:color w:val="000000"/>
        <w:sz w:val="20"/>
        <w:vertAlign w:val="baseline"/>
      </w:rPr>
    </w:lvl>
  </w:abstractNum>
  <w:abstractNum w:abstractNumId="7" w15:restartNumberingAfterBreak="0">
    <w:nsid w:val="1C43676F"/>
    <w:multiLevelType w:val="hybridMultilevel"/>
    <w:tmpl w:val="A0765D6E"/>
    <w:lvl w:ilvl="0" w:tplc="E37A63DE">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84F99"/>
    <w:multiLevelType w:val="singleLevel"/>
    <w:tmpl w:val="B54CD88C"/>
    <w:lvl w:ilvl="0">
      <w:start w:val="1"/>
      <w:numFmt w:val="decimal"/>
      <w:lvlText w:val="%1."/>
      <w:legacy w:legacy="1" w:legacySpace="113" w:legacyIndent="340"/>
      <w:lvlJc w:val="right"/>
      <w:pPr>
        <w:ind w:left="340" w:hanging="340"/>
      </w:pPr>
    </w:lvl>
  </w:abstractNum>
  <w:abstractNum w:abstractNumId="9" w15:restartNumberingAfterBreak="0">
    <w:nsid w:val="26D45146"/>
    <w:multiLevelType w:val="hybridMultilevel"/>
    <w:tmpl w:val="474A638A"/>
    <w:lvl w:ilvl="0" w:tplc="E37A63DE">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E571C2"/>
    <w:multiLevelType w:val="hybridMultilevel"/>
    <w:tmpl w:val="E1B2F43E"/>
    <w:lvl w:ilvl="0" w:tplc="FB082FA6">
      <w:start w:val="1"/>
      <w:numFmt w:val="decimal"/>
      <w:pStyle w:val="stevilcenje"/>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682C5E"/>
    <w:multiLevelType w:val="hybridMultilevel"/>
    <w:tmpl w:val="E14CDE08"/>
    <w:lvl w:ilvl="0" w:tplc="038461B4">
      <w:start w:val="7"/>
      <w:numFmt w:val="bullet"/>
      <w:lvlText w:val="-"/>
      <w:lvlJc w:val="left"/>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49A0E20"/>
    <w:multiLevelType w:val="singleLevel"/>
    <w:tmpl w:val="912E14CC"/>
    <w:lvl w:ilvl="0">
      <w:start w:val="1"/>
      <w:numFmt w:val="bullet"/>
      <w:pStyle w:val="nastevanje2nivo"/>
      <w:lvlText w:val="–"/>
      <w:lvlJc w:val="left"/>
      <w:rPr>
        <w:rFonts w:ascii="Arial" w:hAnsi="Arial" w:hint="default"/>
        <w:b w:val="0"/>
        <w:i w:val="0"/>
        <w:caps w:val="0"/>
        <w:strike w:val="0"/>
        <w:dstrike w:val="0"/>
        <w:vanish w:val="0"/>
        <w:color w:val="000000"/>
        <w:sz w:val="20"/>
        <w:vertAlign w:val="baseline"/>
      </w:rPr>
    </w:lvl>
  </w:abstractNum>
  <w:abstractNum w:abstractNumId="13" w15:restartNumberingAfterBreak="0">
    <w:nsid w:val="48897FDA"/>
    <w:multiLevelType w:val="multilevel"/>
    <w:tmpl w:val="4D622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E35F5D"/>
    <w:multiLevelType w:val="hybridMultilevel"/>
    <w:tmpl w:val="4E0CA354"/>
    <w:lvl w:ilvl="0" w:tplc="5F128F7E">
      <w:start w:val="1"/>
      <w:numFmt w:val="decimal"/>
      <w:lvlText w:val="K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DF72FC1"/>
    <w:multiLevelType w:val="hybridMultilevel"/>
    <w:tmpl w:val="66903284"/>
    <w:lvl w:ilvl="0" w:tplc="E37A63DE">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C01991"/>
    <w:multiLevelType w:val="hybridMultilevel"/>
    <w:tmpl w:val="A8F06EA8"/>
    <w:lvl w:ilvl="0" w:tplc="3C42FB5C">
      <w:start w:val="1"/>
      <w:numFmt w:val="bullet"/>
      <w:lvlText w:val="-"/>
      <w:lvlJc w:val="left"/>
      <w:rPr>
        <w:rFonts w:ascii="Calibri" w:eastAsia="Calibri" w:hAnsi="Calibri" w:cs="Calibri" w:hint="default"/>
      </w:rPr>
    </w:lvl>
    <w:lvl w:ilvl="1" w:tplc="04240003" w:tentative="1">
      <w:start w:val="1"/>
      <w:numFmt w:val="bullet"/>
      <w:lvlText w:val="o"/>
      <w:lvlJc w:val="left"/>
      <w:pPr>
        <w:ind w:left="0" w:hanging="360"/>
      </w:pPr>
      <w:rPr>
        <w:rFonts w:ascii="Courier New" w:hAnsi="Courier New" w:cs="Courier New" w:hint="default"/>
      </w:rPr>
    </w:lvl>
    <w:lvl w:ilvl="2" w:tplc="04240005" w:tentative="1">
      <w:start w:val="1"/>
      <w:numFmt w:val="bullet"/>
      <w:lvlText w:val=""/>
      <w:lvlJc w:val="left"/>
      <w:pPr>
        <w:ind w:left="720" w:hanging="360"/>
      </w:pPr>
      <w:rPr>
        <w:rFonts w:ascii="Wingdings" w:hAnsi="Wingdings" w:hint="default"/>
      </w:rPr>
    </w:lvl>
    <w:lvl w:ilvl="3" w:tplc="04240001" w:tentative="1">
      <w:start w:val="1"/>
      <w:numFmt w:val="bullet"/>
      <w:lvlText w:val=""/>
      <w:lvlJc w:val="left"/>
      <w:pPr>
        <w:ind w:left="1440" w:hanging="360"/>
      </w:pPr>
      <w:rPr>
        <w:rFonts w:ascii="Symbol" w:hAnsi="Symbol" w:hint="default"/>
      </w:rPr>
    </w:lvl>
    <w:lvl w:ilvl="4" w:tplc="04240003" w:tentative="1">
      <w:start w:val="1"/>
      <w:numFmt w:val="bullet"/>
      <w:lvlText w:val="o"/>
      <w:lvlJc w:val="left"/>
      <w:pPr>
        <w:ind w:left="2160" w:hanging="360"/>
      </w:pPr>
      <w:rPr>
        <w:rFonts w:ascii="Courier New" w:hAnsi="Courier New" w:cs="Courier New" w:hint="default"/>
      </w:rPr>
    </w:lvl>
    <w:lvl w:ilvl="5" w:tplc="04240005" w:tentative="1">
      <w:start w:val="1"/>
      <w:numFmt w:val="bullet"/>
      <w:lvlText w:val=""/>
      <w:lvlJc w:val="left"/>
      <w:pPr>
        <w:ind w:left="2880" w:hanging="360"/>
      </w:pPr>
      <w:rPr>
        <w:rFonts w:ascii="Wingdings" w:hAnsi="Wingdings" w:hint="default"/>
      </w:rPr>
    </w:lvl>
    <w:lvl w:ilvl="6" w:tplc="04240001" w:tentative="1">
      <w:start w:val="1"/>
      <w:numFmt w:val="bullet"/>
      <w:lvlText w:val=""/>
      <w:lvlJc w:val="left"/>
      <w:pPr>
        <w:ind w:left="3600" w:hanging="360"/>
      </w:pPr>
      <w:rPr>
        <w:rFonts w:ascii="Symbol" w:hAnsi="Symbol" w:hint="default"/>
      </w:rPr>
    </w:lvl>
    <w:lvl w:ilvl="7" w:tplc="04240003" w:tentative="1">
      <w:start w:val="1"/>
      <w:numFmt w:val="bullet"/>
      <w:lvlText w:val="o"/>
      <w:lvlJc w:val="left"/>
      <w:pPr>
        <w:ind w:left="4320" w:hanging="360"/>
      </w:pPr>
      <w:rPr>
        <w:rFonts w:ascii="Courier New" w:hAnsi="Courier New" w:cs="Courier New" w:hint="default"/>
      </w:rPr>
    </w:lvl>
    <w:lvl w:ilvl="8" w:tplc="04240005" w:tentative="1">
      <w:start w:val="1"/>
      <w:numFmt w:val="bullet"/>
      <w:lvlText w:val=""/>
      <w:lvlJc w:val="left"/>
      <w:pPr>
        <w:ind w:left="5040" w:hanging="360"/>
      </w:pPr>
      <w:rPr>
        <w:rFonts w:ascii="Wingdings" w:hAnsi="Wingdings" w:hint="default"/>
      </w:rPr>
    </w:lvl>
  </w:abstractNum>
  <w:abstractNum w:abstractNumId="17" w15:restartNumberingAfterBreak="0">
    <w:nsid w:val="5A745287"/>
    <w:multiLevelType w:val="singleLevel"/>
    <w:tmpl w:val="5B0076F8"/>
    <w:lvl w:ilvl="0">
      <w:start w:val="1"/>
      <w:numFmt w:val="bullet"/>
      <w:pStyle w:val="nastevanje3nivo"/>
      <w:lvlText w:val="–"/>
      <w:lvlJc w:val="left"/>
      <w:rPr>
        <w:rFonts w:ascii="Arial" w:hAnsi="Arial" w:hint="default"/>
        <w:b w:val="0"/>
        <w:i w:val="0"/>
        <w:caps w:val="0"/>
        <w:strike w:val="0"/>
        <w:dstrike w:val="0"/>
        <w:vanish w:val="0"/>
        <w:color w:val="000000"/>
        <w:sz w:val="20"/>
        <w:vertAlign w:val="baseline"/>
      </w:rPr>
    </w:lvl>
  </w:abstractNum>
  <w:abstractNum w:abstractNumId="18" w15:restartNumberingAfterBreak="0">
    <w:nsid w:val="5FD24610"/>
    <w:multiLevelType w:val="hybridMultilevel"/>
    <w:tmpl w:val="37669F6C"/>
    <w:lvl w:ilvl="0" w:tplc="525632D0">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60A9738A"/>
    <w:multiLevelType w:val="hybridMultilevel"/>
    <w:tmpl w:val="818C6446"/>
    <w:lvl w:ilvl="0" w:tplc="E37A63DE">
      <w:numFmt w:val="bullet"/>
      <w:lvlText w:val="-"/>
      <w:lvlJc w:val="left"/>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D16464"/>
    <w:multiLevelType w:val="hybridMultilevel"/>
    <w:tmpl w:val="33140C5A"/>
    <w:lvl w:ilvl="0" w:tplc="2EB4195C">
      <w:start w:val="1"/>
      <w:numFmt w:val="decimal"/>
      <w:lvlText w:val="K točki %1."/>
      <w:lvlJc w:val="left"/>
      <w:pPr>
        <w:tabs>
          <w:tab w:val="num" w:pos="360"/>
        </w:tabs>
        <w:ind w:left="360" w:hanging="360"/>
      </w:pPr>
      <w:rPr>
        <w:rFonts w:ascii="Arial" w:hAnsi="Arial"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C7C2ED2"/>
    <w:multiLevelType w:val="hybridMultilevel"/>
    <w:tmpl w:val="6CFC8B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E3C4DA1"/>
    <w:multiLevelType w:val="hybridMultilevel"/>
    <w:tmpl w:val="A1F47E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780708A1"/>
    <w:multiLevelType w:val="singleLevel"/>
    <w:tmpl w:val="EB48B1D0"/>
    <w:lvl w:ilvl="0">
      <w:start w:val="1"/>
      <w:numFmt w:val="bullet"/>
      <w:pStyle w:val="nastevanje4nivo"/>
      <w:lvlText w:val="–"/>
      <w:lvlJc w:val="left"/>
      <w:rPr>
        <w:rFonts w:ascii="Arial" w:hAnsi="Arial" w:hint="default"/>
        <w:b w:val="0"/>
        <w:i w:val="0"/>
        <w:caps w:val="0"/>
        <w:strike w:val="0"/>
        <w:dstrike w:val="0"/>
        <w:vanish w:val="0"/>
        <w:color w:val="000000"/>
        <w:sz w:val="20"/>
        <w:vertAlign w:val="baseline"/>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3">
    <w:abstractNumId w:val="0"/>
    <w:lvlOverride w:ilvl="0">
      <w:lvl w:ilvl="0">
        <w:start w:val="1"/>
        <w:numFmt w:val="bullet"/>
        <w:lvlText w:val=""/>
        <w:legacy w:legacy="1" w:legacySpace="0" w:legacyIndent="284"/>
        <w:lvlJc w:val="left"/>
        <w:pPr>
          <w:ind w:left="568" w:hanging="284"/>
        </w:pPr>
        <w:rPr>
          <w:rFonts w:ascii="Courier New" w:hAnsi="Courier New" w:hint="default"/>
        </w:rPr>
      </w:lvl>
    </w:lvlOverride>
  </w:num>
  <w:num w:numId="4">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8"/>
  </w:num>
  <w:num w:numId="7">
    <w:abstractNumId w:val="6"/>
  </w:num>
  <w:num w:numId="8">
    <w:abstractNumId w:val="3"/>
  </w:num>
  <w:num w:numId="9">
    <w:abstractNumId w:val="3"/>
  </w:num>
  <w:num w:numId="10">
    <w:abstractNumId w:val="3"/>
  </w:num>
  <w:num w:numId="11">
    <w:abstractNumId w:val="12"/>
  </w:num>
  <w:num w:numId="12">
    <w:abstractNumId w:val="3"/>
  </w:num>
  <w:num w:numId="13">
    <w:abstractNumId w:val="12"/>
  </w:num>
  <w:num w:numId="14">
    <w:abstractNumId w:val="23"/>
  </w:num>
  <w:num w:numId="15">
    <w:abstractNumId w:val="23"/>
  </w:num>
  <w:num w:numId="16">
    <w:abstractNumId w:val="6"/>
  </w:num>
  <w:num w:numId="17">
    <w:abstractNumId w:val="23"/>
  </w:num>
  <w:num w:numId="18">
    <w:abstractNumId w:val="17"/>
  </w:num>
  <w:num w:numId="19">
    <w:abstractNumId w:val="6"/>
  </w:num>
  <w:num w:numId="20">
    <w:abstractNumId w:val="23"/>
  </w:num>
  <w:num w:numId="21">
    <w:abstractNumId w:val="6"/>
  </w:num>
  <w:num w:numId="22">
    <w:abstractNumId w:val="6"/>
  </w:num>
  <w:num w:numId="23">
    <w:abstractNumId w:val="17"/>
  </w:num>
  <w:num w:numId="24">
    <w:abstractNumId w:val="17"/>
  </w:num>
  <w:num w:numId="25">
    <w:abstractNumId w:val="23"/>
  </w:num>
  <w:num w:numId="26">
    <w:abstractNumId w:val="6"/>
  </w:num>
  <w:num w:numId="27">
    <w:abstractNumId w:val="17"/>
  </w:num>
  <w:num w:numId="28">
    <w:abstractNumId w:val="23"/>
  </w:num>
  <w:num w:numId="29">
    <w:abstractNumId w:val="6"/>
  </w:num>
  <w:num w:numId="30">
    <w:abstractNumId w:val="6"/>
  </w:num>
  <w:num w:numId="31">
    <w:abstractNumId w:val="17"/>
  </w:num>
  <w:num w:numId="32">
    <w:abstractNumId w:val="18"/>
  </w:num>
  <w:num w:numId="33">
    <w:abstractNumId w:val="14"/>
  </w:num>
  <w:num w:numId="34">
    <w:abstractNumId w:val="22"/>
  </w:num>
  <w:num w:numId="35">
    <w:abstractNumId w:val="20"/>
  </w:num>
  <w:num w:numId="36">
    <w:abstractNumId w:val="13"/>
  </w:num>
  <w:num w:numId="37">
    <w:abstractNumId w:val="10"/>
  </w:num>
  <w:num w:numId="38">
    <w:abstractNumId w:val="11"/>
  </w:num>
  <w:num w:numId="39">
    <w:abstractNumId w:val="21"/>
  </w:num>
  <w:num w:numId="40">
    <w:abstractNumId w:val="16"/>
  </w:num>
  <w:num w:numId="41">
    <w:abstractNumId w:val="4"/>
  </w:num>
  <w:num w:numId="42">
    <w:abstractNumId w:val="2"/>
  </w:num>
  <w:num w:numId="43">
    <w:abstractNumId w:val="19"/>
  </w:num>
  <w:num w:numId="44">
    <w:abstractNumId w:val="9"/>
  </w:num>
  <w:num w:numId="45">
    <w:abstractNumId w:val="1"/>
  </w:num>
  <w:num w:numId="46">
    <w:abstractNumId w:val="1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1C1"/>
    <w:rsid w:val="000110D8"/>
    <w:rsid w:val="00012E0C"/>
    <w:rsid w:val="000142E5"/>
    <w:rsid w:val="00016074"/>
    <w:rsid w:val="00022416"/>
    <w:rsid w:val="00022756"/>
    <w:rsid w:val="00032113"/>
    <w:rsid w:val="0004452D"/>
    <w:rsid w:val="00047196"/>
    <w:rsid w:val="00050BEF"/>
    <w:rsid w:val="000650E5"/>
    <w:rsid w:val="00076C01"/>
    <w:rsid w:val="000805F8"/>
    <w:rsid w:val="000931DA"/>
    <w:rsid w:val="000A03AB"/>
    <w:rsid w:val="000A0630"/>
    <w:rsid w:val="000B4A07"/>
    <w:rsid w:val="000B5267"/>
    <w:rsid w:val="000C3523"/>
    <w:rsid w:val="000D2743"/>
    <w:rsid w:val="000D3A61"/>
    <w:rsid w:val="000D48A0"/>
    <w:rsid w:val="000D5458"/>
    <w:rsid w:val="000F7F08"/>
    <w:rsid w:val="00104465"/>
    <w:rsid w:val="00121061"/>
    <w:rsid w:val="00126FC5"/>
    <w:rsid w:val="001353FF"/>
    <w:rsid w:val="00141109"/>
    <w:rsid w:val="001426F7"/>
    <w:rsid w:val="00147B8F"/>
    <w:rsid w:val="00160D7E"/>
    <w:rsid w:val="00167CF8"/>
    <w:rsid w:val="00180A67"/>
    <w:rsid w:val="00197237"/>
    <w:rsid w:val="00197720"/>
    <w:rsid w:val="001B73C5"/>
    <w:rsid w:val="001C3C0C"/>
    <w:rsid w:val="001F1A43"/>
    <w:rsid w:val="001F1F20"/>
    <w:rsid w:val="001F254A"/>
    <w:rsid w:val="001F5A1B"/>
    <w:rsid w:val="002025EF"/>
    <w:rsid w:val="002116FD"/>
    <w:rsid w:val="00222182"/>
    <w:rsid w:val="00237304"/>
    <w:rsid w:val="0024130D"/>
    <w:rsid w:val="00250DD6"/>
    <w:rsid w:val="00270E09"/>
    <w:rsid w:val="00276367"/>
    <w:rsid w:val="00283368"/>
    <w:rsid w:val="00285C46"/>
    <w:rsid w:val="00295AA2"/>
    <w:rsid w:val="002A1EAB"/>
    <w:rsid w:val="002A399A"/>
    <w:rsid w:val="002A3C97"/>
    <w:rsid w:val="002A4288"/>
    <w:rsid w:val="002A60E1"/>
    <w:rsid w:val="002A6C7F"/>
    <w:rsid w:val="002B4555"/>
    <w:rsid w:val="002B6980"/>
    <w:rsid w:val="002C363E"/>
    <w:rsid w:val="002D1803"/>
    <w:rsid w:val="002D2664"/>
    <w:rsid w:val="002D6759"/>
    <w:rsid w:val="002E5EF0"/>
    <w:rsid w:val="002F4322"/>
    <w:rsid w:val="00311C84"/>
    <w:rsid w:val="00322C60"/>
    <w:rsid w:val="00326476"/>
    <w:rsid w:val="00332FA3"/>
    <w:rsid w:val="00336ECD"/>
    <w:rsid w:val="00337BE9"/>
    <w:rsid w:val="003566F9"/>
    <w:rsid w:val="00357503"/>
    <w:rsid w:val="003719C0"/>
    <w:rsid w:val="00376726"/>
    <w:rsid w:val="00380104"/>
    <w:rsid w:val="00396656"/>
    <w:rsid w:val="003A6795"/>
    <w:rsid w:val="003D0679"/>
    <w:rsid w:val="003E508D"/>
    <w:rsid w:val="0040574A"/>
    <w:rsid w:val="0041509B"/>
    <w:rsid w:val="00416AB7"/>
    <w:rsid w:val="00422842"/>
    <w:rsid w:val="004261E8"/>
    <w:rsid w:val="004315AB"/>
    <w:rsid w:val="00440508"/>
    <w:rsid w:val="00440B97"/>
    <w:rsid w:val="00446E9E"/>
    <w:rsid w:val="0045009F"/>
    <w:rsid w:val="00460492"/>
    <w:rsid w:val="00467A67"/>
    <w:rsid w:val="00470D4B"/>
    <w:rsid w:val="00470FED"/>
    <w:rsid w:val="00487E2E"/>
    <w:rsid w:val="0049026D"/>
    <w:rsid w:val="004C3B9D"/>
    <w:rsid w:val="004C532A"/>
    <w:rsid w:val="004C6B69"/>
    <w:rsid w:val="004E6A23"/>
    <w:rsid w:val="004F269A"/>
    <w:rsid w:val="004F74EC"/>
    <w:rsid w:val="00500E11"/>
    <w:rsid w:val="005023C3"/>
    <w:rsid w:val="0051651E"/>
    <w:rsid w:val="00523436"/>
    <w:rsid w:val="00532A8D"/>
    <w:rsid w:val="00550BA4"/>
    <w:rsid w:val="00554356"/>
    <w:rsid w:val="00562E4A"/>
    <w:rsid w:val="0057121F"/>
    <w:rsid w:val="0057188C"/>
    <w:rsid w:val="005774D7"/>
    <w:rsid w:val="005823FB"/>
    <w:rsid w:val="005849A8"/>
    <w:rsid w:val="00593F17"/>
    <w:rsid w:val="00597627"/>
    <w:rsid w:val="005A2D4C"/>
    <w:rsid w:val="005C225B"/>
    <w:rsid w:val="005C6A95"/>
    <w:rsid w:val="005D0B29"/>
    <w:rsid w:val="005F338F"/>
    <w:rsid w:val="0061433F"/>
    <w:rsid w:val="00617AA7"/>
    <w:rsid w:val="00624025"/>
    <w:rsid w:val="00634A7F"/>
    <w:rsid w:val="00647F29"/>
    <w:rsid w:val="00676D4F"/>
    <w:rsid w:val="00683622"/>
    <w:rsid w:val="006856FD"/>
    <w:rsid w:val="006875F7"/>
    <w:rsid w:val="006A00AC"/>
    <w:rsid w:val="006A16DE"/>
    <w:rsid w:val="006A1B60"/>
    <w:rsid w:val="006A242E"/>
    <w:rsid w:val="006D4204"/>
    <w:rsid w:val="006F7E3B"/>
    <w:rsid w:val="00712B6F"/>
    <w:rsid w:val="0074072E"/>
    <w:rsid w:val="00743F47"/>
    <w:rsid w:val="00752973"/>
    <w:rsid w:val="00755504"/>
    <w:rsid w:val="0076149D"/>
    <w:rsid w:val="00770F69"/>
    <w:rsid w:val="007804AE"/>
    <w:rsid w:val="007818E2"/>
    <w:rsid w:val="00791179"/>
    <w:rsid w:val="00794294"/>
    <w:rsid w:val="007957F3"/>
    <w:rsid w:val="007977B3"/>
    <w:rsid w:val="007A25C8"/>
    <w:rsid w:val="007A2E7A"/>
    <w:rsid w:val="007A6AF9"/>
    <w:rsid w:val="007B3BF0"/>
    <w:rsid w:val="007B4B48"/>
    <w:rsid w:val="007E4205"/>
    <w:rsid w:val="00801913"/>
    <w:rsid w:val="00805987"/>
    <w:rsid w:val="008305D1"/>
    <w:rsid w:val="00833138"/>
    <w:rsid w:val="008601E0"/>
    <w:rsid w:val="00884F8C"/>
    <w:rsid w:val="008A0417"/>
    <w:rsid w:val="008B678F"/>
    <w:rsid w:val="008C25C4"/>
    <w:rsid w:val="008C58CF"/>
    <w:rsid w:val="008E2598"/>
    <w:rsid w:val="008F282B"/>
    <w:rsid w:val="00925409"/>
    <w:rsid w:val="00956EDE"/>
    <w:rsid w:val="00972AA3"/>
    <w:rsid w:val="00986DEF"/>
    <w:rsid w:val="0099071F"/>
    <w:rsid w:val="009908D8"/>
    <w:rsid w:val="009963E6"/>
    <w:rsid w:val="009B46B3"/>
    <w:rsid w:val="009D7BBD"/>
    <w:rsid w:val="009F1D30"/>
    <w:rsid w:val="009F53EF"/>
    <w:rsid w:val="00A23685"/>
    <w:rsid w:val="00A2697D"/>
    <w:rsid w:val="00A53D6A"/>
    <w:rsid w:val="00A5605E"/>
    <w:rsid w:val="00A61CFA"/>
    <w:rsid w:val="00A74380"/>
    <w:rsid w:val="00A81D2C"/>
    <w:rsid w:val="00A83E24"/>
    <w:rsid w:val="00A92892"/>
    <w:rsid w:val="00AB19D1"/>
    <w:rsid w:val="00AB54EA"/>
    <w:rsid w:val="00AF2636"/>
    <w:rsid w:val="00AF7755"/>
    <w:rsid w:val="00B02C2F"/>
    <w:rsid w:val="00B158C3"/>
    <w:rsid w:val="00B40E80"/>
    <w:rsid w:val="00B460E3"/>
    <w:rsid w:val="00B512BA"/>
    <w:rsid w:val="00B535B5"/>
    <w:rsid w:val="00B56057"/>
    <w:rsid w:val="00B61D6D"/>
    <w:rsid w:val="00B74D11"/>
    <w:rsid w:val="00B9726A"/>
    <w:rsid w:val="00BA2007"/>
    <w:rsid w:val="00BA33BA"/>
    <w:rsid w:val="00BA7A5C"/>
    <w:rsid w:val="00BB0A2A"/>
    <w:rsid w:val="00BB2A3F"/>
    <w:rsid w:val="00BC1B5F"/>
    <w:rsid w:val="00BD083B"/>
    <w:rsid w:val="00BE06F0"/>
    <w:rsid w:val="00BE18D4"/>
    <w:rsid w:val="00BE1926"/>
    <w:rsid w:val="00BE2E18"/>
    <w:rsid w:val="00BE4310"/>
    <w:rsid w:val="00BE4BCE"/>
    <w:rsid w:val="00BE6A83"/>
    <w:rsid w:val="00BF22FC"/>
    <w:rsid w:val="00C12A43"/>
    <w:rsid w:val="00C368D0"/>
    <w:rsid w:val="00C37FB3"/>
    <w:rsid w:val="00C42F4A"/>
    <w:rsid w:val="00C71646"/>
    <w:rsid w:val="00C721EE"/>
    <w:rsid w:val="00C83747"/>
    <w:rsid w:val="00C960A1"/>
    <w:rsid w:val="00CA595D"/>
    <w:rsid w:val="00CC0310"/>
    <w:rsid w:val="00CD7D88"/>
    <w:rsid w:val="00CE2B40"/>
    <w:rsid w:val="00CE2C47"/>
    <w:rsid w:val="00D0019D"/>
    <w:rsid w:val="00D0694D"/>
    <w:rsid w:val="00D15234"/>
    <w:rsid w:val="00D22667"/>
    <w:rsid w:val="00D36DDD"/>
    <w:rsid w:val="00D45DCC"/>
    <w:rsid w:val="00D71C46"/>
    <w:rsid w:val="00D8197C"/>
    <w:rsid w:val="00D84079"/>
    <w:rsid w:val="00D91CB3"/>
    <w:rsid w:val="00D96A34"/>
    <w:rsid w:val="00DA46C0"/>
    <w:rsid w:val="00DB639F"/>
    <w:rsid w:val="00DB7A8F"/>
    <w:rsid w:val="00DC75A8"/>
    <w:rsid w:val="00DE1320"/>
    <w:rsid w:val="00E052C3"/>
    <w:rsid w:val="00E13A73"/>
    <w:rsid w:val="00E2375C"/>
    <w:rsid w:val="00E40BEC"/>
    <w:rsid w:val="00E42F92"/>
    <w:rsid w:val="00E5465F"/>
    <w:rsid w:val="00E602EA"/>
    <w:rsid w:val="00E63B72"/>
    <w:rsid w:val="00E70FC2"/>
    <w:rsid w:val="00E77E8D"/>
    <w:rsid w:val="00E85882"/>
    <w:rsid w:val="00EA4C0F"/>
    <w:rsid w:val="00EB1091"/>
    <w:rsid w:val="00EB2264"/>
    <w:rsid w:val="00ED4BF0"/>
    <w:rsid w:val="00EE27D3"/>
    <w:rsid w:val="00EF0B02"/>
    <w:rsid w:val="00EF2DD0"/>
    <w:rsid w:val="00F14E1D"/>
    <w:rsid w:val="00F15342"/>
    <w:rsid w:val="00F32017"/>
    <w:rsid w:val="00F416D1"/>
    <w:rsid w:val="00F56D09"/>
    <w:rsid w:val="00F67084"/>
    <w:rsid w:val="00F83E10"/>
    <w:rsid w:val="00FA38DC"/>
    <w:rsid w:val="00FB2783"/>
    <w:rsid w:val="00FB2B0F"/>
    <w:rsid w:val="00FC2A93"/>
    <w:rsid w:val="00FC31C1"/>
    <w:rsid w:val="00FD4EF6"/>
    <w:rsid w:val="00FE18FC"/>
    <w:rsid w:val="00FE6771"/>
    <w:rsid w:val="00FF2870"/>
    <w:rsid w:val="00FF2984"/>
    <w:rsid w:val="00FF4047"/>
    <w:rsid w:val="00FF71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8D700"/>
  <w15:chartTrackingRefBased/>
  <w15:docId w15:val="{2045E5B9-D7E4-4AD3-A709-A5B8821F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Normal Indent" w:semiHidden="1" w:unhideWhenUsed="1"/>
    <w:lsdException w:name="footnote text" w:semiHidden="1" w:unhideWhenUsed="1"/>
    <w:lsdException w:name="annotation text" w:semiHidden="1" w:uiPriority="99"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lsdException w:name="line number"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9C0"/>
    <w:pPr>
      <w:spacing w:after="160" w:line="259" w:lineRule="auto"/>
    </w:pPr>
    <w:rPr>
      <w:rFonts w:ascii="Calibri" w:eastAsia="Calibri" w:hAnsi="Calibri"/>
      <w:sz w:val="22"/>
      <w:szCs w:val="22"/>
      <w:lang w:eastAsia="en-US"/>
    </w:rPr>
  </w:style>
  <w:style w:type="paragraph" w:styleId="Heading1">
    <w:name w:val="heading 1"/>
    <w:basedOn w:val="Normal"/>
    <w:next w:val="Normal"/>
    <w:unhideWhenUsed/>
    <w:pPr>
      <w:keepNext/>
      <w:spacing w:after="360"/>
      <w:outlineLvl w:val="0"/>
    </w:pPr>
    <w:rPr>
      <w:b/>
      <w:kern w:val="28"/>
    </w:rPr>
  </w:style>
  <w:style w:type="paragraph" w:styleId="Heading2">
    <w:name w:val="heading 2"/>
    <w:basedOn w:val="Normal"/>
    <w:next w:val="Normal"/>
    <w:unhideWhenUsed/>
    <w:pPr>
      <w:keepNext/>
      <w:spacing w:after="360"/>
      <w:outlineLvl w:val="1"/>
    </w:pPr>
    <w:rPr>
      <w:b/>
    </w:rPr>
  </w:style>
  <w:style w:type="paragraph" w:styleId="Heading3">
    <w:name w:val="heading 3"/>
    <w:basedOn w:val="Normal"/>
    <w:next w:val="Normal"/>
    <w:unhideWhenUsed/>
    <w:pPr>
      <w:keepNext/>
      <w:spacing w:before="240" w:after="60"/>
      <w:outlineLvl w:val="2"/>
    </w:pPr>
  </w:style>
  <w:style w:type="paragraph" w:styleId="Heading4">
    <w:name w:val="heading 4"/>
    <w:basedOn w:val="Normal"/>
    <w:next w:val="Normal"/>
    <w:unhideWhenUsed/>
    <w:pPr>
      <w:keepNext/>
      <w:spacing w:before="240" w:after="60"/>
      <w:outlineLvl w:val="3"/>
    </w:pPr>
  </w:style>
  <w:style w:type="paragraph" w:styleId="Heading5">
    <w:name w:val="heading 5"/>
    <w:basedOn w:val="Normal"/>
    <w:next w:val="Normal"/>
    <w:unhideWhenUsed/>
    <w:pPr>
      <w:spacing w:before="240" w:after="60"/>
      <w:outlineLvl w:val="4"/>
    </w:pPr>
  </w:style>
  <w:style w:type="paragraph" w:styleId="Heading6">
    <w:name w:val="heading 6"/>
    <w:basedOn w:val="Normal"/>
    <w:next w:val="Normal"/>
    <w:unhideWhenUsed/>
    <w:pPr>
      <w:spacing w:before="240" w:after="60"/>
      <w:outlineLvl w:val="5"/>
    </w:pPr>
  </w:style>
  <w:style w:type="paragraph" w:styleId="Heading7">
    <w:name w:val="heading 7"/>
    <w:basedOn w:val="Normal"/>
    <w:next w:val="Normal"/>
    <w:unhideWhenUsed/>
    <w:pPr>
      <w:spacing w:before="240" w:after="60"/>
      <w:outlineLvl w:val="6"/>
    </w:pPr>
  </w:style>
  <w:style w:type="paragraph" w:styleId="Heading8">
    <w:name w:val="heading 8"/>
    <w:basedOn w:val="Normal"/>
    <w:next w:val="Normal"/>
    <w:unhideWhenUsed/>
    <w:pPr>
      <w:spacing w:before="240" w:after="60"/>
      <w:outlineLvl w:val="7"/>
    </w:pPr>
  </w:style>
  <w:style w:type="paragraph" w:styleId="Heading9">
    <w:name w:val="heading 9"/>
    <w:basedOn w:val="Normal"/>
    <w:next w:val="Normal"/>
    <w:unhideWhenUsed/>
    <w:p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nhideWhenUsed/>
    <w:qFormat/>
    <w:rsid w:val="00F14E1D"/>
    <w:pPr>
      <w:tabs>
        <w:tab w:val="center" w:pos="4253"/>
        <w:tab w:val="right" w:pos="9072"/>
      </w:tabs>
    </w:pPr>
    <w:rPr>
      <w:b/>
    </w:rPr>
  </w:style>
  <w:style w:type="paragraph" w:styleId="Footer">
    <w:name w:val="footer"/>
    <w:basedOn w:val="Normal"/>
    <w:link w:val="FooterChar"/>
    <w:uiPriority w:val="99"/>
    <w:unhideWhenUsed/>
    <w:pPr>
      <w:tabs>
        <w:tab w:val="center" w:pos="4253"/>
        <w:tab w:val="right" w:pos="9072"/>
      </w:tabs>
    </w:pPr>
    <w:rPr>
      <w:sz w:val="16"/>
    </w:rPr>
  </w:style>
  <w:style w:type="character" w:styleId="PageNumber">
    <w:name w:val="page number"/>
    <w:unhideWhenUsed/>
    <w:rPr>
      <w:rFonts w:ascii="Arial" w:hAnsi="Arial"/>
      <w:b/>
      <w:sz w:val="20"/>
    </w:rPr>
  </w:style>
  <w:style w:type="paragraph" w:customStyle="1" w:styleId="Podpisnik1">
    <w:name w:val="Podpisnik(1)"/>
    <w:basedOn w:val="Normal"/>
    <w:next w:val="Normal"/>
    <w:qFormat/>
    <w:pPr>
      <w:tabs>
        <w:tab w:val="left" w:pos="4253"/>
      </w:tabs>
    </w:pPr>
  </w:style>
  <w:style w:type="paragraph" w:customStyle="1" w:styleId="Podpisnik2">
    <w:name w:val="Podpisnik(2)"/>
    <w:basedOn w:val="Normal"/>
    <w:next w:val="Normal"/>
    <w:qFormat/>
    <w:pPr>
      <w:tabs>
        <w:tab w:val="left" w:pos="4253"/>
        <w:tab w:val="left" w:pos="7088"/>
      </w:tabs>
    </w:pPr>
  </w:style>
  <w:style w:type="character" w:styleId="FootnoteReference">
    <w:name w:val="footnote reference"/>
    <w:unhideWhenUsed/>
    <w:rPr>
      <w:rFonts w:ascii="Arial" w:hAnsi="Arial"/>
      <w:vertAlign w:val="superscript"/>
    </w:rPr>
  </w:style>
  <w:style w:type="character" w:styleId="EndnoteReference">
    <w:name w:val="endnote reference"/>
    <w:unhideWhenUsed/>
    <w:rPr>
      <w:rFonts w:ascii="Arial" w:hAnsi="Arial"/>
      <w:vertAlign w:val="superscript"/>
    </w:rPr>
  </w:style>
  <w:style w:type="paragraph" w:customStyle="1" w:styleId="Zadeva">
    <w:name w:val="Zadeva"/>
    <w:basedOn w:val="Normal"/>
    <w:next w:val="Normal"/>
    <w:qFormat/>
    <w:rsid w:val="006875F7"/>
    <w:pPr>
      <w:spacing w:after="240"/>
    </w:pPr>
    <w:rPr>
      <w:b/>
      <w:sz w:val="24"/>
      <w:szCs w:val="24"/>
    </w:rPr>
  </w:style>
  <w:style w:type="character" w:styleId="CommentReference">
    <w:name w:val="annotation reference"/>
    <w:uiPriority w:val="99"/>
    <w:unhideWhenUsed/>
    <w:rPr>
      <w:rFonts w:ascii="Arial" w:hAnsi="Arial"/>
      <w:sz w:val="16"/>
    </w:rPr>
  </w:style>
  <w:style w:type="paragraph" w:customStyle="1" w:styleId="nastevanje1nivo">
    <w:name w:val="nastevanje_1_nivo"/>
    <w:basedOn w:val="Normal"/>
    <w:qFormat/>
    <w:pPr>
      <w:numPr>
        <w:numId w:val="12"/>
      </w:numPr>
      <w:tabs>
        <w:tab w:val="left" w:pos="284"/>
      </w:tabs>
    </w:pPr>
  </w:style>
  <w:style w:type="paragraph" w:customStyle="1" w:styleId="nastevanje2nivo">
    <w:name w:val="nastevanje_2_nivo"/>
    <w:basedOn w:val="nastevanje1nivo"/>
    <w:qFormat/>
    <w:pPr>
      <w:numPr>
        <w:numId w:val="13"/>
      </w:numPr>
      <w:tabs>
        <w:tab w:val="left" w:pos="567"/>
      </w:tabs>
      <w:ind w:left="568"/>
    </w:pPr>
  </w:style>
  <w:style w:type="paragraph" w:customStyle="1" w:styleId="nastevanje3nivo">
    <w:name w:val="nastevanje_3_nivo"/>
    <w:basedOn w:val="nastevanje2nivo"/>
    <w:qFormat/>
    <w:pPr>
      <w:numPr>
        <w:numId w:val="31"/>
      </w:numPr>
      <w:tabs>
        <w:tab w:val="left" w:pos="851"/>
      </w:tabs>
      <w:ind w:left="851"/>
    </w:pPr>
  </w:style>
  <w:style w:type="paragraph" w:customStyle="1" w:styleId="nastevanje4nivo">
    <w:name w:val="nastevanje_4_nivo"/>
    <w:basedOn w:val="nastevanje3nivo"/>
    <w:qFormat/>
    <w:pPr>
      <w:numPr>
        <w:numId w:val="28"/>
      </w:numPr>
      <w:tabs>
        <w:tab w:val="clear" w:pos="851"/>
        <w:tab w:val="left" w:pos="1134"/>
      </w:tabs>
      <w:ind w:left="1135"/>
    </w:pPr>
  </w:style>
  <w:style w:type="paragraph" w:customStyle="1" w:styleId="nastevanje5nivo">
    <w:name w:val="nastevanje_5_nivo"/>
    <w:basedOn w:val="nastevanje4nivo"/>
    <w:pPr>
      <w:numPr>
        <w:numId w:val="30"/>
      </w:numPr>
      <w:tabs>
        <w:tab w:val="clear" w:pos="1134"/>
        <w:tab w:val="left" w:pos="1418"/>
      </w:tabs>
      <w:ind w:left="1418"/>
    </w:pPr>
  </w:style>
  <w:style w:type="paragraph" w:customStyle="1" w:styleId="stevilcenje">
    <w:name w:val="stevilcenje"/>
    <w:basedOn w:val="Normal"/>
    <w:qFormat/>
    <w:rsid w:val="007818E2"/>
    <w:pPr>
      <w:numPr>
        <w:numId w:val="37"/>
      </w:numPr>
      <w:ind w:left="340" w:hanging="340"/>
    </w:pPr>
  </w:style>
  <w:style w:type="paragraph" w:customStyle="1" w:styleId="Podpisnik3">
    <w:name w:val="Podpisnik(3)"/>
    <w:basedOn w:val="Podpisnik2"/>
    <w:next w:val="Normal"/>
    <w:qFormat/>
    <w:pPr>
      <w:tabs>
        <w:tab w:val="left" w:pos="1418"/>
      </w:tabs>
    </w:pPr>
  </w:style>
  <w:style w:type="paragraph" w:customStyle="1" w:styleId="Podpisnik4">
    <w:name w:val="Podpisnik(4)"/>
    <w:basedOn w:val="Normal"/>
    <w:qFormat/>
    <w:rsid w:val="002025EF"/>
    <w:pPr>
      <w:tabs>
        <w:tab w:val="left" w:pos="2268"/>
        <w:tab w:val="left" w:pos="4536"/>
        <w:tab w:val="left" w:pos="6804"/>
      </w:tabs>
    </w:pPr>
  </w:style>
  <w:style w:type="paragraph" w:styleId="ListParagraph">
    <w:name w:val="List Paragraph"/>
    <w:basedOn w:val="Normal"/>
    <w:uiPriority w:val="34"/>
    <w:qFormat/>
    <w:rsid w:val="003719C0"/>
    <w:pPr>
      <w:ind w:left="720"/>
      <w:contextualSpacing/>
    </w:pPr>
  </w:style>
  <w:style w:type="character" w:styleId="Hyperlink">
    <w:name w:val="Hyperlink"/>
    <w:uiPriority w:val="99"/>
    <w:unhideWhenUsed/>
    <w:rsid w:val="003719C0"/>
    <w:rPr>
      <w:color w:val="28007D"/>
      <w:u w:val="single"/>
    </w:rPr>
  </w:style>
  <w:style w:type="character" w:customStyle="1" w:styleId="atn">
    <w:name w:val="atn"/>
    <w:basedOn w:val="DefaultParagraphFont"/>
    <w:rsid w:val="003719C0"/>
  </w:style>
  <w:style w:type="paragraph" w:styleId="CommentText">
    <w:name w:val="annotation text"/>
    <w:basedOn w:val="Normal"/>
    <w:link w:val="CommentTextChar"/>
    <w:uiPriority w:val="99"/>
    <w:unhideWhenUsed/>
    <w:rsid w:val="003719C0"/>
    <w:pPr>
      <w:spacing w:line="240" w:lineRule="auto"/>
    </w:pPr>
    <w:rPr>
      <w:sz w:val="20"/>
      <w:szCs w:val="20"/>
    </w:rPr>
  </w:style>
  <w:style w:type="character" w:customStyle="1" w:styleId="CommentTextChar">
    <w:name w:val="Comment Text Char"/>
    <w:link w:val="CommentText"/>
    <w:uiPriority w:val="99"/>
    <w:rsid w:val="003719C0"/>
    <w:rPr>
      <w:rFonts w:ascii="Calibri" w:eastAsia="Calibri" w:hAnsi="Calibri" w:cs="Times New Roman"/>
      <w:lang w:eastAsia="en-US"/>
    </w:rPr>
  </w:style>
  <w:style w:type="paragraph" w:styleId="NormalWeb">
    <w:name w:val="Normal (Web)"/>
    <w:basedOn w:val="Normal"/>
    <w:uiPriority w:val="99"/>
    <w:unhideWhenUsed/>
    <w:rsid w:val="003719C0"/>
    <w:pPr>
      <w:spacing w:before="100" w:beforeAutospacing="1" w:after="100" w:afterAutospacing="1" w:line="240" w:lineRule="auto"/>
    </w:pPr>
    <w:rPr>
      <w:rFonts w:ascii="Times New Roman" w:eastAsia="Times New Roman" w:hAnsi="Times New Roman"/>
      <w:sz w:val="24"/>
      <w:szCs w:val="24"/>
      <w:lang w:eastAsia="sl-SI"/>
    </w:rPr>
  </w:style>
  <w:style w:type="paragraph" w:styleId="NoSpacing">
    <w:name w:val="No Spacing"/>
    <w:uiPriority w:val="1"/>
    <w:qFormat/>
    <w:rsid w:val="003719C0"/>
    <w:rPr>
      <w:rFonts w:ascii="Calibri" w:eastAsia="Calibri" w:hAnsi="Calibri"/>
      <w:sz w:val="22"/>
      <w:szCs w:val="22"/>
      <w:lang w:eastAsia="en-US"/>
    </w:rPr>
  </w:style>
  <w:style w:type="character" w:customStyle="1" w:styleId="FooterChar">
    <w:name w:val="Footer Char"/>
    <w:link w:val="Footer"/>
    <w:uiPriority w:val="99"/>
    <w:rsid w:val="003719C0"/>
    <w:rPr>
      <w:rFonts w:ascii="Calibri" w:eastAsia="Calibri" w:hAnsi="Calibri" w:cs="Times New Roman"/>
      <w:sz w:val="16"/>
      <w:szCs w:val="22"/>
      <w:lang w:eastAsia="en-US"/>
    </w:rPr>
  </w:style>
  <w:style w:type="character" w:styleId="FollowedHyperlink">
    <w:name w:val="FollowedHyperlink"/>
    <w:basedOn w:val="DefaultParagraphFont"/>
    <w:semiHidden/>
    <w:unhideWhenUsed/>
    <w:rsid w:val="00126FC5"/>
    <w:rPr>
      <w:color w:val="954F72" w:themeColor="followedHyperlink"/>
      <w:u w:val="single"/>
    </w:rPr>
  </w:style>
  <w:style w:type="paragraph" w:styleId="CommentSubject">
    <w:name w:val="annotation subject"/>
    <w:basedOn w:val="CommentText"/>
    <w:next w:val="CommentText"/>
    <w:link w:val="CommentSubjectChar"/>
    <w:semiHidden/>
    <w:unhideWhenUsed/>
    <w:rsid w:val="008C58CF"/>
    <w:pPr>
      <w:spacing w:line="259" w:lineRule="auto"/>
    </w:pPr>
    <w:rPr>
      <w:b/>
      <w:bCs/>
    </w:rPr>
  </w:style>
  <w:style w:type="character" w:customStyle="1" w:styleId="CommentSubjectChar">
    <w:name w:val="Comment Subject Char"/>
    <w:basedOn w:val="CommentTextChar"/>
    <w:link w:val="CommentSubject"/>
    <w:semiHidden/>
    <w:rsid w:val="008C58CF"/>
    <w:rPr>
      <w:rFonts w:ascii="Calibri" w:eastAsia="Calibri" w:hAnsi="Calibri" w:cs="Times New Roman"/>
      <w:b/>
      <w:bCs/>
      <w:lang w:eastAsia="en-US"/>
    </w:rPr>
  </w:style>
  <w:style w:type="paragraph" w:styleId="Revision">
    <w:name w:val="Revision"/>
    <w:hidden/>
    <w:uiPriority w:val="99"/>
    <w:semiHidden/>
    <w:rsid w:val="00BE2E1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lb.si" TargetMode="External"/><Relationship Id="rId13" Type="http://schemas.openxmlformats.org/officeDocument/2006/relationships/hyperlink" Target="http://www.nlb.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lb.si/kontak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b.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si.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lb.s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LB\Templates\NLB_obraz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E9CC-AD6F-410D-BDE5-D5EE1824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NLB_obrazec</Template>
  <TotalTime>2</TotalTime>
  <Pages>6</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Predloga za oblikovanje navadnih dokumentov</vt:lpstr>
    </vt:vector>
  </TitlesOfParts>
  <Company>NLB d.d.</Company>
  <LinksUpToDate>false</LinksUpToDate>
  <CharactersWithSpaces>17488</CharactersWithSpaces>
  <SharedDoc>false</SharedDoc>
  <HLinks>
    <vt:vector size="36" baseType="variant">
      <vt:variant>
        <vt:i4>8061051</vt:i4>
      </vt:variant>
      <vt:variant>
        <vt:i4>15</vt:i4>
      </vt:variant>
      <vt:variant>
        <vt:i4>0</vt:i4>
      </vt:variant>
      <vt:variant>
        <vt:i4>5</vt:i4>
      </vt:variant>
      <vt:variant>
        <vt:lpwstr>http://www.nlb.si/</vt:lpwstr>
      </vt:variant>
      <vt:variant>
        <vt:lpwstr/>
      </vt:variant>
      <vt:variant>
        <vt:i4>7536736</vt:i4>
      </vt:variant>
      <vt:variant>
        <vt:i4>12</vt:i4>
      </vt:variant>
      <vt:variant>
        <vt:i4>0</vt:i4>
      </vt:variant>
      <vt:variant>
        <vt:i4>5</vt:i4>
      </vt:variant>
      <vt:variant>
        <vt:lpwstr>https://www.nlb.si/kontakt</vt:lpwstr>
      </vt:variant>
      <vt:variant>
        <vt:lpwstr/>
      </vt:variant>
      <vt:variant>
        <vt:i4>8061051</vt:i4>
      </vt:variant>
      <vt:variant>
        <vt:i4>9</vt:i4>
      </vt:variant>
      <vt:variant>
        <vt:i4>0</vt:i4>
      </vt:variant>
      <vt:variant>
        <vt:i4>5</vt:i4>
      </vt:variant>
      <vt:variant>
        <vt:lpwstr>http://www.nlb.si/</vt:lpwstr>
      </vt:variant>
      <vt:variant>
        <vt:lpwstr/>
      </vt:variant>
      <vt:variant>
        <vt:i4>8126564</vt:i4>
      </vt:variant>
      <vt:variant>
        <vt:i4>6</vt:i4>
      </vt:variant>
      <vt:variant>
        <vt:i4>0</vt:i4>
      </vt:variant>
      <vt:variant>
        <vt:i4>5</vt:i4>
      </vt:variant>
      <vt:variant>
        <vt:lpwstr>http://www.bsi.si/</vt:lpwstr>
      </vt:variant>
      <vt:variant>
        <vt:lpwstr/>
      </vt:variant>
      <vt:variant>
        <vt:i4>8061051</vt:i4>
      </vt:variant>
      <vt:variant>
        <vt:i4>3</vt:i4>
      </vt:variant>
      <vt:variant>
        <vt:i4>0</vt:i4>
      </vt:variant>
      <vt:variant>
        <vt:i4>5</vt:i4>
      </vt:variant>
      <vt:variant>
        <vt:lpwstr>http://www.nlb.si/</vt:lpwstr>
      </vt:variant>
      <vt:variant>
        <vt:lpwstr/>
      </vt:variant>
      <vt:variant>
        <vt:i4>393268</vt:i4>
      </vt:variant>
      <vt:variant>
        <vt:i4>0</vt:i4>
      </vt:variant>
      <vt:variant>
        <vt:i4>0</vt:i4>
      </vt:variant>
      <vt:variant>
        <vt:i4>5</vt:i4>
      </vt:variant>
      <vt:variant>
        <vt:lpwstr>mailto:info@nlb.si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za oblikovanje navadnih dokumentov</dc:title>
  <dc:subject/>
  <dc:creator>NaratA</dc:creator>
  <cp:keywords/>
  <dc:description/>
  <cp:lastModifiedBy>Narat Alenka</cp:lastModifiedBy>
  <cp:revision>3</cp:revision>
  <cp:lastPrinted>2006-04-19T12:59:00Z</cp:lastPrinted>
  <dcterms:created xsi:type="dcterms:W3CDTF">2023-06-15T14:25:00Z</dcterms:created>
  <dcterms:modified xsi:type="dcterms:W3CDTF">2023-06-15T14:26:00Z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fd63b3-eb6a-41e9-96bb-7c0e40480fbe_Enabled">
    <vt:lpwstr>true</vt:lpwstr>
  </property>
  <property fmtid="{D5CDD505-2E9C-101B-9397-08002B2CF9AE}" pid="3" name="MSIP_Label_adfd63b3-eb6a-41e9-96bb-7c0e40480fbe_SetDate">
    <vt:lpwstr>2023-05-29T12:49:49Z</vt:lpwstr>
  </property>
  <property fmtid="{D5CDD505-2E9C-101B-9397-08002B2CF9AE}" pid="4" name="MSIP_Label_adfd63b3-eb6a-41e9-96bb-7c0e40480fbe_Method">
    <vt:lpwstr>Privileged</vt:lpwstr>
  </property>
  <property fmtid="{D5CDD505-2E9C-101B-9397-08002B2CF9AE}" pid="5" name="MSIP_Label_adfd63b3-eb6a-41e9-96bb-7c0e40480fbe_Name">
    <vt:lpwstr>Samo za interno uporabo</vt:lpwstr>
  </property>
  <property fmtid="{D5CDD505-2E9C-101B-9397-08002B2CF9AE}" pid="6" name="MSIP_Label_adfd63b3-eb6a-41e9-96bb-7c0e40480fbe_SiteId">
    <vt:lpwstr>368e92b5-dfa0-4bce-9594-4c2e6fd2d1eb</vt:lpwstr>
  </property>
  <property fmtid="{D5CDD505-2E9C-101B-9397-08002B2CF9AE}" pid="7" name="MSIP_Label_adfd63b3-eb6a-41e9-96bb-7c0e40480fbe_ActionId">
    <vt:lpwstr>74266315-1c44-45d5-b380-694b5c109ce8</vt:lpwstr>
  </property>
  <property fmtid="{D5CDD505-2E9C-101B-9397-08002B2CF9AE}" pid="8" name="MSIP_Label_adfd63b3-eb6a-41e9-96bb-7c0e40480fbe_ContentBits">
    <vt:lpwstr>0</vt:lpwstr>
  </property>
</Properties>
</file>